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048B" w:rsidRDefault="00BF048B" w:rsidP="00BF048B">
      <w:pPr>
        <w:pStyle w:val="a3"/>
        <w:shd w:val="clear" w:color="auto" w:fill="FFFFFF"/>
        <w:spacing w:before="0" w:beforeAutospacing="0" w:after="150" w:afterAutospacing="0"/>
        <w:jc w:val="center"/>
        <w:rPr>
          <w:rFonts w:ascii="Roboto" w:hAnsi="Roboto"/>
          <w:color w:val="282828"/>
          <w:sz w:val="27"/>
          <w:szCs w:val="27"/>
        </w:rPr>
      </w:pPr>
      <w:r>
        <w:rPr>
          <w:rStyle w:val="a4"/>
          <w:rFonts w:ascii="Roboto" w:hAnsi="Roboto"/>
          <w:color w:val="282828"/>
          <w:sz w:val="27"/>
          <w:szCs w:val="27"/>
        </w:rPr>
        <w:t>Согласно ФЗ-69, определяющего свод общих правовых, экономических и общественных основ обеспечения ПБ в РФ – это состояние защиты жизни людей, их собственности, в целом государства от пожаров.</w:t>
      </w:r>
      <w:r>
        <w:rPr>
          <w:rFonts w:ascii="Roboto" w:hAnsi="Roboto"/>
          <w:color w:val="282828"/>
          <w:sz w:val="27"/>
          <w:szCs w:val="27"/>
        </w:rPr>
        <w:br/>
      </w:r>
      <w:r>
        <w:rPr>
          <w:rStyle w:val="a4"/>
          <w:rFonts w:ascii="Roboto" w:hAnsi="Roboto"/>
          <w:color w:val="282828"/>
          <w:sz w:val="27"/>
          <w:szCs w:val="27"/>
        </w:rPr>
        <w:t>Это закон также определяет:</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Обеспечение ПБ – это важная функция государства.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Пожар – бесконтрольное горение твердых веществ, горючих жидкостей, газов, который причиняет ущерб, наносит вред жизни, здоровью людей, законным государственным, общественным интересам.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Требования ПБ – это, устанавливаемые законами, другими правовыми актами РФ, нормами, правилами, условия общественного, организационного, технического характера для ее обеспечения.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Нарушение требований ПБ – это как полное, так и ненадлежащее выполнение необходимых условий, изложенных в правовых актах, нормативной документации, под которой понимаются своды правил ПБ, национальные стандарты и другие, в том числе ведомственные документы, касающиеся таких вопросов.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При невыполнении требований пожарной безопасности руководители предприятий и организаций, а так же назначенные ими ответственные за ПБ отдельных помещений в зданий, так и собственники: объектов промышленного, общественного назначения, жилых домов, квартир, могут быть привлечены к административной и даже уголовной ответственности, в зависимости от тяжести содеянного.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Обеспечение пожарной безопасности – это не только функция государства, но и прямая обязанность всех граждан России.</w:t>
      </w:r>
    </w:p>
    <w:p w:rsidR="00BF048B" w:rsidRDefault="00BF048B" w:rsidP="00BF048B">
      <w:pPr>
        <w:pStyle w:val="a3"/>
        <w:shd w:val="clear" w:color="auto" w:fill="FFFFFF"/>
        <w:spacing w:before="0" w:beforeAutospacing="0" w:after="150" w:afterAutospacing="0"/>
        <w:jc w:val="center"/>
        <w:rPr>
          <w:rFonts w:ascii="Roboto" w:hAnsi="Roboto"/>
          <w:color w:val="282828"/>
          <w:sz w:val="27"/>
          <w:szCs w:val="27"/>
        </w:rPr>
      </w:pPr>
      <w:r>
        <w:rPr>
          <w:rStyle w:val="a4"/>
          <w:rFonts w:ascii="Roboto" w:hAnsi="Roboto"/>
          <w:color w:val="282828"/>
          <w:sz w:val="27"/>
          <w:szCs w:val="27"/>
        </w:rPr>
        <w:t>Общие требования пожарной безопасности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Разработаны и сформированы в государственную систему обеспечения ПБ на территории России, утверждены законодательно. Включают следующий свод основных требований и направлений деятельности: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Создание законодательной, нормативной базы для регулирования и осуществления государственных мероприятий в области ПБ.</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Создание пожарной охраны, свода организационных положений по ее деятельности.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Разработка, осуществление, контроль за выполнением мероприятий по ПБ.</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Определение прав, обязанностей в области ПБ, контроль за их осуществлением, реализация мер ответственности за их нарушения.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Регулярное ведение пропаганды против пожаров, обучение жителей городов, поселков, других населенных пунктов мерам предупреждения и борьбы с огнем, проведение инструктажей по пожарной безопасности со всеми работниками предприятий, учреждений; а также обучение ПТМ ответственных должностных лиц, специалистов инженерных, других служб организаций, по разработанным в соответствии с правилами ПБ, утвержденным программам.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Организация деятельности пожарных-добровольцев, привлечение жителей городов, поселков, включая загородные, дачные поселения, к обеспечению ПБ в квартирах, домах, на прилегающих к ним земельных участках.</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Информирование населения о произошедших пожарах, проблемах с обеспечением ПБ.</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Государственный пожарный надзор за обеспечением ПБ на территории РФ.</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Оказание противопожарных услуг, проведение работ на основании выданных надзорными органами лицензионных разрешений.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Организация подтверждения соответствия готовой товарной продукции, услуг нормативным требованиям ПБ.</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Ликвидация, учет пожаров, ведение спасательных, аварийно-технических работ.</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Организация, проведение профилактики, предупреждения возможных пожаров.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Пожарно-техническая безопасность</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Обеспечивается несколькими путями: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Выпуском пожарно-технической продукции – специально изобретенных и разработанных интеллектуальным трудом, научно-технических продуктов, предназначенных для обеспечения ПБ.</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перечень такой продукции входят различные виды и типы пожарной автоматики, техники, инженерных систем, оборудования, средств пожаротушения, связи и управления; огнезащитных и огнетушащих веществ; специального программного обеспечения для организации рабочих мест пожарных постов, пультов централизованного наблюдения, диспетчерских предприятий, организаций.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Сертификационным подтверждением и документальным удостоверением соответствия, утвержденных государством видов выпускаемой заводской продукции, оказываемых услуг, проводимых работ, техническим регламентам, национальным стандартам, нормам, правилам ПБ, а также условиям договорных отношений.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Перечень законов, правил и норм, где установлены организационные и технические требования для обеспечения пожарной безопасности довольно обширный, причем во многих документах многие моменты дублируются, перекликаются в той или иной мере.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Если Закон «О пожарной безопасности» определяет требования общегосударственного правового, организационного характера, то ФЗ-123 и «Правила противопожарного режима в РФ» конкретизируют их в качестве мероприятий, направленных на обеспечение ПБ на различных объектах любых форм собственности: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Детальные требования к проведению проектных и монтажных работ,</w:t>
      </w:r>
      <w:r>
        <w:rPr>
          <w:rFonts w:ascii="Roboto" w:hAnsi="Roboto"/>
          <w:color w:val="282828"/>
          <w:sz w:val="27"/>
          <w:szCs w:val="27"/>
        </w:rPr>
        <w:br/>
        <w:t>устройству, техническим характеристикам, методикам заводских, сертификационных испытаний элементов систем жизнеобеспечения строений любого назначения;</w:t>
      </w:r>
      <w:r>
        <w:rPr>
          <w:rFonts w:ascii="Roboto" w:hAnsi="Roboto"/>
          <w:color w:val="282828"/>
          <w:sz w:val="27"/>
          <w:szCs w:val="27"/>
        </w:rPr>
        <w:br/>
        <w:t>установок тушения пожаров;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К изделиям, входящим в перечни пожарного инвентаря, инструмента, первичных устройств пожаротушения изложены во многих сводах правил и нормах ПБ, а так же национальных стандартах, приведем некоторые из них:</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СП 112.13330.2011 (СНиП 21-01-97*) – о ПБ зданий, сооружений.</w:t>
      </w:r>
      <w:r>
        <w:rPr>
          <w:rFonts w:ascii="Roboto" w:hAnsi="Roboto"/>
          <w:color w:val="282828"/>
          <w:sz w:val="27"/>
          <w:szCs w:val="27"/>
        </w:rPr>
        <w:br/>
        <w:t>СП 2.13130.2012 – об обеспечении стойкости к огню защищаемых объектов.</w:t>
      </w:r>
      <w:r>
        <w:rPr>
          <w:rFonts w:ascii="Roboto" w:hAnsi="Roboto"/>
          <w:color w:val="282828"/>
          <w:sz w:val="27"/>
          <w:szCs w:val="27"/>
        </w:rPr>
        <w:br/>
        <w:t>СП 4.13130.2013 – о требованиях ПБ при проектировании объектов для ограничения распространения пожара.</w:t>
      </w:r>
      <w:r>
        <w:rPr>
          <w:rFonts w:ascii="Roboto" w:hAnsi="Roboto"/>
          <w:color w:val="282828"/>
          <w:sz w:val="27"/>
          <w:szCs w:val="27"/>
        </w:rPr>
        <w:br/>
        <w:t>СП 5.13130.2009 – к проектированию установок сигнализации, стационарных систем пожаротушения.</w:t>
      </w:r>
      <w:r>
        <w:rPr>
          <w:rFonts w:ascii="Roboto" w:hAnsi="Roboto"/>
          <w:color w:val="282828"/>
          <w:sz w:val="27"/>
          <w:szCs w:val="27"/>
        </w:rPr>
        <w:br/>
        <w:t>СП 10.13130.2009 – к внутреннему противопожарному водопроводу.</w:t>
      </w:r>
      <w:r>
        <w:rPr>
          <w:rFonts w:ascii="Roboto" w:hAnsi="Roboto"/>
          <w:color w:val="282828"/>
          <w:sz w:val="27"/>
          <w:szCs w:val="27"/>
        </w:rPr>
        <w:br/>
        <w:t>СП 8.13130.2009 – к источникам наружного водоснабжения.</w:t>
      </w:r>
      <w:r>
        <w:rPr>
          <w:rFonts w:ascii="Roboto" w:hAnsi="Roboto"/>
          <w:color w:val="282828"/>
          <w:sz w:val="27"/>
          <w:szCs w:val="27"/>
        </w:rPr>
        <w:br/>
        <w:t>СП 3.13130.2009 – к проектированию, созданию СОУЭ зданий.</w:t>
      </w:r>
      <w:r>
        <w:rPr>
          <w:rFonts w:ascii="Roboto" w:hAnsi="Roboto"/>
          <w:color w:val="282828"/>
          <w:sz w:val="27"/>
          <w:szCs w:val="27"/>
        </w:rPr>
        <w:br/>
        <w:t>СП 7.13130.2013 – к системам вентиляции.</w:t>
      </w:r>
      <w:r>
        <w:rPr>
          <w:rFonts w:ascii="Roboto" w:hAnsi="Roboto"/>
          <w:color w:val="282828"/>
          <w:sz w:val="27"/>
          <w:szCs w:val="27"/>
        </w:rPr>
        <w:br/>
        <w:t>СП 9.13130.2009 – о требованиях к эксплуатации огнетушителей.</w:t>
      </w:r>
      <w:r>
        <w:rPr>
          <w:rFonts w:ascii="Roboto" w:hAnsi="Roboto"/>
          <w:color w:val="282828"/>
          <w:sz w:val="27"/>
          <w:szCs w:val="27"/>
        </w:rPr>
        <w:br/>
        <w:t>НПБ 101-95 – о нормах проектирования объектов пожарной охраны.</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ГОСТ Р 53300-2009 – о методах испытаний систем противодымной защиты зданий.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База нормативных документов по пожарной безопасности доступна в отдельном разделе портала: </w:t>
      </w:r>
      <w:hyperlink r:id="rId4" w:tgtFrame="_blank" w:tooltip="https://fireman.club/normativnye-dokumenty/" w:history="1">
        <w:r>
          <w:rPr>
            <w:rStyle w:val="a5"/>
            <w:rFonts w:ascii="Roboto" w:hAnsi="Roboto"/>
            <w:color w:val="428BCA"/>
            <w:sz w:val="27"/>
            <w:szCs w:val="27"/>
          </w:rPr>
          <w:t>https://fireman.club/normativnye-dokumenty/</w:t>
        </w:r>
      </w:hyperlink>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Выполнение нормативных требований ПБ при: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проектировании и возведении в эксплуатацию зданий и сооружений;</w:t>
      </w:r>
      <w:r>
        <w:rPr>
          <w:rFonts w:ascii="Roboto" w:hAnsi="Roboto"/>
          <w:color w:val="282828"/>
          <w:sz w:val="27"/>
          <w:szCs w:val="27"/>
        </w:rPr>
        <w:br/>
        <w:t>проектировке систем, обеспечивающих эвакуацию, обнаружение пожаров на ранних стадиях, а так же ликвидацию очагов возгораний;</w:t>
      </w:r>
      <w:r>
        <w:rPr>
          <w:rFonts w:ascii="Roboto" w:hAnsi="Roboto"/>
          <w:color w:val="282828"/>
          <w:sz w:val="27"/>
          <w:szCs w:val="27"/>
        </w:rPr>
        <w:br/>
        <w:t>соблюдение противопожарного режима как на предприятиях, так и быту позволит снизить число возникающих пожаров, обеспечить безопасность людей.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Пожарная безопасность в быту: требования и соблюдение правил</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Ни для кого не секрет, что пожары чаще всего происходят от беспечного отношения к огню самих людей. Статистика пожаров по России показывает, что 80% пожаров происходит в жилье. Здесь же гибель и травматизм людей от дыма и огня составляет 7 случаев из 10. По данным Центра пожарной статистики КТИФ на 1 миллион человек в России при пожарах погибает более 60 человек, что в 6 раз больше, чем в США.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Основными причинами пожаров в быту являются: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неосторожное обращение с огнем при курении и приготовлении пищи,</w:t>
      </w:r>
      <w:r>
        <w:rPr>
          <w:rFonts w:ascii="Roboto" w:hAnsi="Roboto"/>
          <w:color w:val="282828"/>
          <w:sz w:val="27"/>
          <w:szCs w:val="27"/>
        </w:rPr>
        <w:br/>
        <w:t>использование электро-бытовых приборов, теле-, видео- и аудиотехники не адаптированных к отечественной электросети или неисправных,</w:t>
      </w:r>
      <w:r>
        <w:rPr>
          <w:rFonts w:ascii="Roboto" w:hAnsi="Roboto"/>
          <w:color w:val="282828"/>
          <w:sz w:val="27"/>
          <w:szCs w:val="27"/>
        </w:rPr>
        <w:br/>
        <w:t>проведение электрогазосварочных работ при ремонтных работах в квартирах,</w:t>
      </w:r>
      <w:r>
        <w:rPr>
          <w:rFonts w:ascii="Roboto" w:hAnsi="Roboto"/>
          <w:color w:val="282828"/>
          <w:sz w:val="27"/>
          <w:szCs w:val="27"/>
        </w:rPr>
        <w:br/>
        <w:t>детская шалость с огнем и некоторые другие, в том числе и деятельность коммерческих структур работающих с нарушениями правил пожарной безопасности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Как уберечь дом от пожаров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1994 году впервые в России был разработан и введен в действие Федеральный закон “О пожарной безопасности”. В нем изложены основные принципы профилактики пожаров. Пожарная безопасность, подчеркивается в Законе, – это состояние защищенности личности, имущества, общества и государства от пожаров.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Именно в такой последовательности ставится вопрос: на первом месте защита личности и имущества от пожаров. Но кто же должен обеспечить защиту граждан и их имущества, а в конечном счете общества и государства от пожаров? С этой целью предусмотрено формирование системы обеспечения пожарной безопасности, т.е. совокупности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Основными элементами системы, помимо органов государственной власти, местного самоуправления и предприятий, являемся мы с вами, – “граждане, принимающие участие в обеспечении пожарной безопасности в соответствии с законодательством Российской Федерации”. Эту обязанность возлагает на нас статья 34 Федерального закона.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Невыполнение или ненадлежащее выполнение этих и других, о которых будет сказано ниже, обязанностей является нарушением требований пожарной безопасности что может привести к пожару. Нарушение же требований пожарной безопасности (ст. 38 Закона) влечет за собой ответственность граждан: дисциплинарную, административную или уголовную в соответствии с действующим законодательством.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Так что все зависит в большинстве случаев от нас самих, от понимания своей значимости в решающей борьбе с пожарами. Прежде всего нужно сказать о физико-химических процессах горения и развития пожара, опасных факторах пожара.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Эти знания вооружат нас контрмерами в борьбе с огненной стихией.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От сложного к простому</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Продолжая разговор о соблюдении пожарной безопасности в быту, обратимся к требованиям нормативных документов. Сразу нужно оговориться, – их, нормативных документов, великое множество. Требования пожарной безопасности изложены не только в документах, издаваемых пожарной охраной, но и в документах других министерств, ведомств, органов государственной власти и местного самоуправления (в том числе и руководителей жилищно-эксплуатационных организаций, ответственных за пожарную безопасность закрепленных за ними домов и территорий).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Основным документом, регламентирующим все наши действия по соблюдению противопожарного режима в быту, являются Правила противопожарного режима в Российской Федерации (ППР).</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Большое количество нормативных документов изучить, а тем более руководствоваться ими невозможно. Поэтому мы с вами пойдем другим путем: определим общие законы пожарной безопасности и кратко дадим их определения, доступные и понятные для применения в повседневной жизни.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Здесь нам на помощь приходит ГОСТ 12.1.004-91 ССБТ “Пожарная безопасность. Общие требования”. В нем говорится, что пожар невозможен ни при каких обстоятельствах, если исключается контакт источника зажигания с горючим материалом. Исходя из этого определения, мы можем выявить все имеющиеся источники зажигания на рабочем месте или в квартире (на даче, в гараже и т.п.) и максимально изолировать их от сгораемых материалов.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тех случаях, когда источники зажигания (открытый огонь газовой конфорки, высоко нагретая поверхность электроприбора и т.п.) необходимы для работы (используются в технологическом процессе), – удаляют сгораемые материалы на безопасное расстояние или защищают их несгораемыми материалами.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 этому принципу строятся все правила пожарной безопасности: одними пунктами исключаются сгораемые материалы (очистка территории и помещений от сгораемых материалов и мусора и пр.), другими – источники зажигания (например, запрещается курить и разводить открытый огонь вне специальных мест), следовательно: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Первые требования обеспечения пожарной безопасности предельно ясны – необходимо предотвратить образование в горючей среде (или внесение в нее) источников зажигания.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Вторые требования пожарной безопасности можно сформулировать так: если потенциальный источник зажигания и горючую среду невозможно полностью исключить из технологического процесса (например, холодильник, имеющий сгораемые коммуникации и отделку должен быть постоянно включен в электросеть, электрический ток которой является потенциальным источником зажигания), то данное оборудование или помещение, в котором оно размещено, должно быть надежно защищено автоматическими средствами защиты (аварийного отключения, сигнализации или тушения). Из средств пожаротушения наиболее эффективными и безопасными являются огнетушители.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Третьи требования пожарной безопасности направлены на обеспечение надежной эвакуации людей из зданий и помещений при пожаре. Пути эвакуации не должны загромождаться различными материалами. Запрещается размещать в них складские или производственные помещения, а также отделывать сгораемыми материалами стены и потолки, а в лестничных клетках и ступени. Размещенные на путях эвакуации пожарные краны и органы управления противодымной вентиляцией должны находиться в исправном состоянии.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 теперь мы приступаем к определению возможных в нашей квартире (гараже, дворовой постройке и т.п.) источников зажигания, а также оценим насколько является горючей “горючая среда”.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Источники зажигания и горючая среда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Горючая среда – это все то, что может воспламениться при воздействии источника зажигания, другими словами, она может представлять собой любую внешнюю среду, воспламеняющуюся при соприкосновении с тем или иным источником зажигания, при этом обладает способностью самостоятельного горения даже после ликвидации этого источника.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Источник зажигания – это средство, обладающее достаточным объемом энергии, температурой, которое при длительном воздействии на внешнюю среду способно вызвать воспламенение(горение). Для того чтобы более точно понять определение, нужно рассмотреть источники зажигания и их классификацию.</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основе их разделения лежит тот или иной вид энергии, поэтому источники бывают: термические, электрические, механические и химические.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Открытый огонь</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целях пожарной безопасности требования нормативных документов жестко ограничивают использование большинства видов источников открытого огня в быту.</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Но, курение, использование газовых плит, отопительных, кухонных печей на твердом органическом топливе с инициированием пламени спичками, зажигалками; огневые работы по отогреву, ремонту систем водоснабжения, отопления дают возможность возникнуть очагу возгорания в жилом доме, квартире, ведь любой из таких источников открытого огня может воспламенить горючие материалы, вещества.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Курение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«ППР в РФ» указывают, что в помещениях предприятий, организаций, где перерабатываются взрывопожароопасные материалы – горючие газы, жидкости, газы, а также в складских, торговых объектах; на полях, засеянных сельскохозяйственными культурами, сенокосах, хлебоприемных пунктах курение категорически запрещено.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Для курильщиков на объектах защиты отводят специальные помещения, площадью не меньше 8 м2, обеспеченные вытяжной вентиляцией, пепельницами, огнетушителем, обозначенные «Место для курения».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Список объектов, где курение запрещено, можно продолжить, так как эти ограничения действуют для обеспечения в гостиницах, общественных местах, школах, и даже в поездах и самолетах; но не касаются жилых помещений, где собственники квартир, частных домов сами должны устанавливать правила, касающиеся этого пагубного пристрастия.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Важно: Правила противопожарного режима в Российской Федерации: “Запрещается использование открытого огня на балконах (лоджиях) квартир, жилых комнат общежитий и номеров гостиниц.”.</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При наличии курильщиков в семье, разрешении курить гостям необходимо предусматривать элементарные меры пожарной безопасности: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Для сбора окурков, огарков спичек использовать пепельницы, выполненные из негорючих материалов, веществ – стекла, керамики, толстостенного металла, а не бумажные пакеты; урны, упаковку из пластика; банки из-под консервов, чьи стенки легко проводят тепло.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Аккуратно помещать тлеющие сигареты, папиросы, окурки в пепельницы, чтобы исключить их падение, контакт с горючими материалами, которых предостаточно в бытовой обстановке.</w:t>
      </w:r>
      <w:r>
        <w:rPr>
          <w:rFonts w:ascii="Roboto" w:hAnsi="Roboto"/>
          <w:color w:val="282828"/>
          <w:sz w:val="27"/>
          <w:szCs w:val="27"/>
        </w:rPr>
        <w:br/>
        <w:t>Необходимо тщательно гасить сигареты, чтобы исключить возгорание уже скопившихся окурков.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Не следует выбрасывать непотушенные сигареты, окурки из окон, с балконов/лоджий, ведь, кроме шанса угодить в прохожих, можно с помощью ветра «удачно» занести источник пожара в помещения нижележащих квартир; в мусорные баки, контейнеры со сгораемой упаковкой. В связи с этим стоит всегда закрывать окна, балконные двери, выходя из дому.</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При курении на лестничных площадках, не обращая внимания на здоровье и мнение соседей, все же следует быть внимательным – не разбрасывать окурки, непогашенные сигареты, не сбрасывать их в шахты лифтов, проемы лестничных клеток; ящики, лари для хранения овощей, вещей, что еще можно встретить в многоквартирных зданиях.</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Ведь там могут храниться сгораемые предметы, что быстро приведет уже к очень плотному, чрезвычайно опасному задымлению объема подъезда. Бороться с таким последствием курения в неположенных местах приходиться пожарным, в том числе эвакуируя жильцов.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 главное, нельзя ни в коем случае курить, лежа в постели, на диване у телевизора, так как уснуть, задохнуться в дыму от затлевшей подушки, одеяла – это дело нескольких минут, что подтверждает статистика пожаров, отчеты судмедэкспертов.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Бытовое газовое оборудование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Нормы, правила в сфере обеспечения ПБ уделяют этому взрывопожароопасному оборудованию, устройствам, газопроводам, в том числе проложенным внутри жилых объектов, серьезное внимание, вплоть до ограничительных требований: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Газовые плиты – варочные панели, духовые шкафы; водогрейные проточные колонки, котлы в жилых домах с автономным отоплением, в том числе зарубежного производства, должны соответствовать национальным стандартам, иметь сертификаты соответствия.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Допускается использовать для отопления газовые камины, другие обогревательные устройства заводского изготовления, оснащенные автоматикой отключения при перегреве, потери подачи газовой смеси, с отводом продуктов горения в дымоход жилого здания.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Газовая подводка внутри жилых домов, квартир должна выполняться только из стальных труб. Допускается подсоединение от труб к газовым варочным панелям, духовым шкафам резиновыми, резинотканевыми шлангами, на которые имеется сертификаты соответствия.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Запрещено использование не сертифицированной продукции для этих целей, в том числе импортных соединительных трубок, изготовленных из пластмассы в металлической оплетке, небезопасных в эксплуатации из-за образования свищей, трещин, последующего прорыва газовой смеси с воспламенением.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Запрещается применять не искробезопасный инструмент для монтажа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Все помещения, где устанавливается, эксплуатируется газовое кухонное, отопительное, водогрейное оборудование, должны быть обеспечены естественной, принудительной вентиляцией для проветривания, предотвращения накопления, взрыва горючих газов.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Запрещается оставлять без надзора, за исключением рассчитанного на постоянный/круглосуточный режим работы, использовать неисправное газовое оборудование.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Нельзя использовать бытовое газовое оборудование при утечке газовой смеси, поверять герметичность соединений труб, шлангов источниками открытого огня – спичками, зажигалками, свечами.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При малейших подозрениях на утечку бытовой газовой смеси следует незамедлительно перекрыть все краны подачи, в зависимости от обстоятельств сообщить в сервисную организацию и/или аварийную службу.</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Запрещена установка мебели, других предметов обстановки, отделки, выполненных из горючих материалов, ближе 0,2 м по горизонтали, меньше 0,7 м по вертикали – при размещении над бытовым газовым оборудованием.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Запрещено развешивание, сушка постельного белья, предметов одежды над газовыми плитами.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Перед длительной отлучкой, выездом в отпуск необходимо перекрыть кран на подводящем газопроводе, установленный, как правило, рядом со счетчиком расхода топлива.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Запрещается монтаж газовых водогрейных проточных колонок, отопительных котлов непосредственно на сгораемые строительные конструкции без проведения штукатурных работ, облицовки поверхностей стен, перегородок негорючими материалами, например, огнестойким (пожаробезопасным) гипсокартоном с воздушным зазором не меньше 30 мм.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Важно: установка, ремонт, технический сервис газового оборудования должны вестись только специалистами, с оформлением по окончании монтажных работ, эксплуатационного пуска приборов соответствующего акта приемки, гарантийного сервисного талона, что могут пригодиться собственникам в случае выхода из строя, аварийного режима работы.</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Отдельные требования противопожарных правил предъявляются к газобаллонному оборудованию, используемому в бытовых целях:</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Запрещено хранить баллоны со смесью пропана-бутана в частных домах, квартирах, других помещениях многоквартирных зданий – от подвалов до чердаков, лоджий/балконов.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Подача газовой смеси в помещения жилых домов, квартир должны осуществляться от баллонов, что установлены у глухих простенков зданий внутри шкафов из негорючих материалов, обеспеченных отверстиями для проветривания; закрытых на замки, обозначенных табличками/надписями: «Огнеопасно. Газ».</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Такие шкафы должны быть не ближе 5 м от входов в дома, подвалы, цокольные этажи многоквартирных зданий.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домах, квартирах допускается наличие одного баллона с бытовой газовой смесью объемом не больше 5 л, что подключен к кухонной плите.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Баллоны с горючими газовыми смесями должны защищаться от попадания прямого солнечного света.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Чтобы не допустить взрыва, пожара при ненадлежащем обращении с таким опасным оборудованием следует руководствоваться правилами хранения, использования газовых баллонов на объектах.</w:t>
      </w:r>
      <w:r>
        <w:rPr>
          <w:rFonts w:ascii="Roboto" w:hAnsi="Roboto"/>
          <w:color w:val="282828"/>
          <w:sz w:val="27"/>
          <w:szCs w:val="27"/>
        </w:rPr>
        <w:br/>
        <w:t>Керосиновые лампы и фонари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Хотя жителям крупных городов это может показаться архаикой, но в отдаленных от цивилизации районах, местностях, не имеющих централизованного энергоснабжения, по-прежнему пользуются керосиновыми настольными лампами, фонарями, которые являются чрезвычайно опасными источниками открытого огня, снабженными запасами горючей жидкости.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Достаточно нечаянно опрокинуть, уронить на пол такое осветительное оборудование, чтобы обеспечить все условия для возникновения на практике академического понятия о треугольнике огня, пожарном тетраэдре, то есть очага возгорания, который чрезвычайно трудно ликвидировать; если под рукой нет, например, воздушно-пенного, порошкового огнетушителя.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Поэтому в «ППР в РФ» указано: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 запрете использования керосиновых настольных ламп, фонарей для освещения помещений, если эксплуатационные условия допускают опрокидывание устройств.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Необходимо, чтобы расстояние от крышки/колпака керосинового фонаря/лампы до горючих, трудно сгораемых конструкций потолка, перекрытия было не меньше 0,7 м, а до перегородок, стен из таких материалов – не меньше 0,2 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Керосиновые лампы/фонари настенного типа не должны эксплуатироваться без предусмотренных заводской конструкцией отражателей, надежных креплений к стенам.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Не следует использовать для заправки ламп, фонарей не керосин, а другие жидкие виды топлива, что опасно из-за опасности перегрева, взрывного разрушения конструкции устройств, что может привести к пожару.</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Печное отопление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Широко используемые в сельской местности, в частных, дачных домах печи на твердом топливе – дровах, угле, торфяных брикетах являются серьезным источником опасности из-за возможности выхода из строя, образования трещин в стенках, дымоходе, выпадении углей, заносе открытого огня в помещения жилого здания.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Поэтому запрещено: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Допускать эксплуатацию печей, не обеспеченных противопожарными разделками, отступками от сгораемых строительных конструкций, без листов из негорючих материалов габаритами не меньше 0,5х0,7 м, укладываемых перед топочным отверстием на поверхности пола, выполненного из древесных материалов; а также при обнаружении прогаров, других повреждений в разделках, отступках, листах перед топками.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Использовать для розжига горючие жидкости, ЛВЖ, что нередко происходит, хотя всем вроде бы понятна пожарная опасность бензина, нефти и нефтепродуктов, что приводит к тому, что домовладельцы, члены семей остаются в буквальном смысле без крыши над головой.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Использовать в качестве дымоходов вентиляционные каналы, шахты.</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Хранить топливо на листе перед топочным проемом.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Оставлять без надзора топящиеся печи, поручать присмотр детям.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Вести топку дровяных печей углем, коксом, что не предназначены для такого высококалорийного топлива, быстро разрушаются из-за перегрева.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Перекаливать печи путем слишком длительной топки.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Удаляемые из топок печей шлак, золу, следует проливать водой, выносить для утилизации в безопасное в плане возможности возгорания место.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Перед началом, в течение отопительного сезона домовладельцы должны обеспечить:</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Проверку, при необходимости ремонт печей, побелку дымовых труб, поверхностей стен, в которых находятся дымоходы.</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Выполнение регулярной очистки дымоходов от отложений сажи: ежемесячно – для кухонных печей, 1 раз в два месяца – для агрегатов непрерывной топки, 1 раз в три месяца – для печей отопления.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Такое противопожарное требование связано с тем, что длительно накапливающиеся отложения сажи склонны к самостоятельному активному воспламенению с образованием избыточного давления, способного разрушить дымоходы, с выходом открытого огня в жилые, чердачные помещения.</w:t>
      </w:r>
      <w:r>
        <w:rPr>
          <w:rFonts w:ascii="Roboto" w:hAnsi="Roboto"/>
          <w:color w:val="282828"/>
          <w:sz w:val="27"/>
          <w:szCs w:val="27"/>
        </w:rPr>
        <w:br/>
        <w:t>Работы с открытым огнем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При проведении монтажа, ремонта систем отопления, водоснабжения, отогреве трубопроводов, замерзших в зимний период, применяют паяльные лампы, проводят газоэлектросварочные работы, характеризующиеся использованием открытого огня, разлетом капель расплавленного металла, искр, что нередко приводят к возникновению очага пожара.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Чтобы минимизировать риски необходимо заключать договоры со специализированными предприятиями, что оформят наряд-допуск на выполнение огневых работ, направят квалифицированных работников с исправным газобаллонным оборудованием, средствами пожаротушения.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свою очередь, домовладельцы должны максимально возможно очистить от горючих предметов обстановки, драпировки помещение, где будут выполняться огневые работы, а по окончании несколько часов вести контроль на предмет тления сгораемых конструкций здания по появлению запаха дыма.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Статистика возникновения пожаров после проведения любого вида огневых работ учит, что такая предосторожность не бывает излишней.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Электрический ток</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Электрический ток является одним из распространенных источников зажигания в современных зданиях. Мы не случайно поставили его на второе место после открытого огня, так как более 10% пожаров происходит вследствие аварийной работы электрических сетей и приборов.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Необходимо отметить, что данный вид источников зажигания менее опасен, чем открытый огонь и, при правильной эксплуатации электросети, наличии надежных защитных устройств, вероятность пожара сводится к нулю.</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Что необходимо знать о пожарной опасности электроустановок, т.е. жилого (хозяйственного и т.п.) помещения вместе со всеми электрическими сетями, коммуникациями и приборами? Прежде всего, что источником зажигания является тепло, выделяемое электрическими сетями и приборами в аварийных режимах работы. Короткое замыкание, перегрузка, переходные сопротивления – характерные проявления аварийных режимов.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Перегрузкой называется такое явление, когда по электрическим проводам и электрическим приборам идет ток больше допустимого. Опасность перегрузки объясняется тепловым действием тока. При двукратной и большей перегрузке сгораемая изоляция проводников воспламеняется.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При небольших перегрузках происходит быстрое старение изоляции и срок ее диэлектрических свойств сокращается. Так, перегрузка проводов на 25% сокращает срок службы их примерно до 3-5 месяцев вместо 20 лет, а перегрузка на 50% приводит в негодность провода в течение нескольких часов.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Самовозгорание</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Самовозгорание присуще всем твердым горючим веществам и материалам. Сущность этого процесса заключается в том, что при продолжительном воздействии на материал тепла происходит аккумуляция (накопление) его в материале, и, при достижении температуры самонагревания, происходит тление или воспламенение последнего. При этом продолжительно; аккумуляции тепла в материале может продолжаться от нескольких дней до нескольких месяцев.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Наиболее распространенными источниками тепла являются: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тепло, выделяемое различными нагревательными приборами;</w:t>
      </w:r>
      <w:r>
        <w:rPr>
          <w:rFonts w:ascii="Roboto" w:hAnsi="Roboto"/>
          <w:color w:val="282828"/>
          <w:sz w:val="27"/>
          <w:szCs w:val="27"/>
        </w:rPr>
        <w:br/>
        <w:t>тепло химических реакций;</w:t>
      </w:r>
      <w:r>
        <w:rPr>
          <w:rFonts w:ascii="Roboto" w:hAnsi="Roboto"/>
          <w:color w:val="282828"/>
          <w:sz w:val="27"/>
          <w:szCs w:val="27"/>
        </w:rPr>
        <w:br/>
        <w:t>тепло микробиологических реакций.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Самовозгорание, происходящее в процессе самонагревания материалов под действием постороннего источника нагревания, называется тепловым самовозгоранием. Тепло обыкновенного трубопровода горячей воды или пара может явиться тем источником тепла, которого достаточно для самовозгорания изделий из ткани, бумаги или древесины. Напомним, что температура горячей воды в системе отопления достигает +150°С, а пара – +130°С.</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Поэтому в правилах пожарной безопасности записано, что трубопроводы горячей воды или пара необходимо ограждать только экранами из негорючих материалов. В общественных зданиях допускаются декоративные решетки, но и в первом и во втором случаях расстояние от трубопроводов до экранов, а равно и до любого сгораемого материала (занавески, например) должно быть не менее 100 мм.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Часто мы становимся свидетелями тления и горения угля в кучах, торфа и хлопка, неоднократно отмечены случаи самовозгорания толи в рулонах, целофана и целлулоида, бумаги, а также материалов, содержащих нитроцеллюлозную основу, при хранении в больших кипах и пакетах. Температура самонагревания торфа и бурого угля составляет 50-60°С, хлопка – 120°С, бумаги – 100°С, поливинилхлоридного линолеума -80°С и т.д.</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Как видите, для большинства самовозгорающихся веществ температура самонагревания не превышает 150°С.</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Общее требование пожарной безопасности для случаев теплового самовозгорания формулируется довольно просто: безопасной температурой длительного нагрева вещества считается температура, не превышающая 90% температуры самонагревания.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Химическое самовозгорание связано со способностью веществ и материалов вступать в химическую реакцию с воздухом или другими окислителями при нормальных условиях с выделением теплоты, достаточной для их возгорания. Наиболее характерными примерами являются случаи самовозгорания промасленной ветоши или фосфора на воздухе, легковоспламеняющихся жидкостей при контакте с марганцовкой, древесных опилок с кислотами и пр. Поэтому мы говорим: “Окислителям – бой!” – и подразумеваем, что хранение веществ и материалов должно отвечать требованиям их совместимости.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Другой вид химических реакций веществ связан с взаимодействием воды или влаги. При этом также выделяется достаточная для самовозгорания веществ и материалов температура. Примерами могут служить такие вещества, как калий, натрий, карбид кальция, негашеная известь и др. Особенностью щелочноземельных металлов является их способность гореть и без доступа кислорода. Необходимый для реакции кислород они добывают сами, расщепляя под действием высокой температуры влагу воздуха на водород и кислород. Вот почему тушение водой таких веществ приводит к взрыву образующегося водорода.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И, наконец, микробиологическое самовозгорание связано с деятельностью мельчайших насекомых. Они в невиданных количествах размножаются в спрессованных материалах, поедают все органическое и там же умирают, вместе со своим разложением выделяя определенную температуру, которая накапливается внутри материала. Наиболее характерным примером является самовозгорание прошлогодних скирд сена.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После всего вышеперечисленного становится ясно, что все виды самовозгорания имеют чисто условное деление. Для большинства горючих веществ процесс самовозгорания выглядит, как совокупность тепловой, химической и микробиологической реакций.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Наиболее часто в квартирах самовозгорание связано с неправильным хранением веществ и материалов, которые складируются на балконах (лоджиях) без защиты от солнечных лучей, в неплотно закрытых емкостях, что обеспечивает их нагревание и окисление кислородом воздуха. Поэтому основным требованием правил пожарной безопасности является требование строгого соблюдения инструкции по хранению веществ и материалов, которая в обязательном порядке должна находиться на емкости с ними или прилагаться в виде паспорта на материал.</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квартирах и жилых комнатах допускается хранение не более 10 л красок, лаков, бензина, керосина и других легковоспламеняющихся и горючих жидкостей и не более 12 л горючих газов. При этом хранение этих веществ не допускается на балконах и лоджиях. Во всех случаях запрещается хранение веществ неизвестного состава.</w:t>
      </w:r>
    </w:p>
    <w:p w:rsidR="00BF048B" w:rsidRDefault="00BF048B" w:rsidP="00BF048B">
      <w:pPr>
        <w:pStyle w:val="a3"/>
        <w:shd w:val="clear" w:color="auto" w:fill="FFFFFF"/>
        <w:spacing w:before="0" w:beforeAutospacing="0" w:after="150" w:afterAutospacing="0"/>
        <w:jc w:val="center"/>
        <w:rPr>
          <w:rFonts w:ascii="Roboto" w:hAnsi="Roboto"/>
          <w:color w:val="282828"/>
          <w:sz w:val="27"/>
          <w:szCs w:val="27"/>
        </w:rPr>
      </w:pPr>
      <w:r>
        <w:rPr>
          <w:rStyle w:val="a4"/>
          <w:rFonts w:ascii="Roboto" w:hAnsi="Roboto"/>
          <w:color w:val="282828"/>
          <w:sz w:val="27"/>
          <w:szCs w:val="27"/>
        </w:rPr>
        <w:t>Выводы</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Style w:val="a4"/>
          <w:rFonts w:ascii="Roboto" w:hAnsi="Roboto"/>
          <w:color w:val="282828"/>
          <w:sz w:val="27"/>
          <w:szCs w:val="27"/>
        </w:rPr>
        <w:t>Первый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Пожар невозможен там, где нет контакта горючего вещества с источником зажигания. Особое внимание уделите открытому огню. Удалите все горючее (в т.ч. шторы и занавески) от газовых плит и других нагревательных приборов на безопасное расстояние. Не развешивайте вещи для просушки непосредственно над нагревательными приборами. Не бросайте горящие (тлеющие) предметы с балконов и из окон. Покидая помещение, закрывайте окна и двери балконов.</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Style w:val="a4"/>
          <w:rFonts w:ascii="Roboto" w:hAnsi="Roboto"/>
          <w:color w:val="282828"/>
          <w:sz w:val="27"/>
          <w:szCs w:val="27"/>
        </w:rPr>
        <w:t>Второй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Если источник зажигания невозможно исключить на 100%, то помещение рекомендуется защищать средствами автоматической защиты и тушения пожара (например, самосрабатывающими огнетушителями).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Style w:val="a4"/>
          <w:rFonts w:ascii="Roboto" w:hAnsi="Roboto"/>
          <w:color w:val="282828"/>
          <w:sz w:val="27"/>
          <w:szCs w:val="27"/>
        </w:rPr>
        <w:t>Третий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Электрическая энергия является потенциальным источником зажигания, если нет надежной защиты электросети от токов короткого замыкания и перегрузок. Покидая помещение, отключите электроэнергию. Горящие электрические приборы необходимо обесточить и, если горение не прекратилось, залить водой или накрыть плотной тканью. Для тушения электроприборов рекомендуется использовать порошковые огнетушители. Они эффективно локализуют зону горения и не наносят побочного вреда электронным устройствам и микросхемам.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Style w:val="a4"/>
          <w:rFonts w:ascii="Roboto" w:hAnsi="Roboto"/>
          <w:color w:val="282828"/>
          <w:sz w:val="27"/>
          <w:szCs w:val="27"/>
        </w:rPr>
        <w:t>Четвертый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Строго соблюдайте инструкции по хранению веществ и материалов. Храните пожаровзрывоопасные вещества в строго ограниченных количествах.</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Style w:val="a4"/>
          <w:rFonts w:ascii="Roboto" w:hAnsi="Roboto"/>
          <w:color w:val="282828"/>
          <w:sz w:val="27"/>
          <w:szCs w:val="27"/>
        </w:rPr>
        <w:t>Пятый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Средства обнаружения и тушения пожара, а также противодымной защиты должны постоянно находиться в исправном состоянии.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Style w:val="a4"/>
          <w:rFonts w:ascii="Roboto" w:hAnsi="Roboto"/>
          <w:color w:val="282828"/>
          <w:sz w:val="27"/>
          <w:szCs w:val="27"/>
        </w:rPr>
        <w:t>Шестой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Пути эвакуации не допускается отделывать сгораемыми материалами и загромождать, а двери (люки) эвакуационных выходов забивать гвоздями или запирать на неоткрывающиеся запоры. Не захламляйте балкон. Помните, что балкон – это место летнего отдыха, а не склад. Не отделывайте балконы и лоджии сгораемыми материалами. При пожаре балкон может стать единственным местом, безопасным от огня и дыма.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Style w:val="a4"/>
          <w:rFonts w:ascii="Roboto" w:hAnsi="Roboto"/>
          <w:color w:val="282828"/>
          <w:sz w:val="27"/>
          <w:szCs w:val="27"/>
        </w:rPr>
        <w:t>Седьмой</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случае обнаружения первых признаков пожара немедленно звоните по телефону 112, 101 и затем попытайтесь самостоятельно потушить возгорание. Однако в случаях, когда дым и температура препятствуют подходу к очагу пожара, немедленно покиньте помещение. Не забудьте закрыть окна и двери в квартире, чтобы уменьшить приток свежего воздуха в помещение. В некоторых случаях при недостатке кислорода происходит самозатухание пожара.</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Экстренные оперативные службы – это службы или организации, вызов которых круглосуточно и бесплатно обязан обеспечить оператор связи заявителю, перечень которых определяется Правительством Российской Федерации, имеющие силы и средства постоянной готовности, предназначенные для экстренного или неотложного реагирования на вызовы.</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 соответствии с постановлением Правительства РФ от 31.12.2004 № 894 всего утверждено 6 экстренных оперативных служб, а именно:</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Служба пожарной охраны.</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Служба реагирования в чрезвычайных ситуациях (ЧС).</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Полиция.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Служба скорой медицинской помощи.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Аварийная служба газовой сети.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Служба «Антитеррор».</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Вызов экстренных оперативных служб</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Оператор связи обязан обеспечить возможность круглосуточного бесплатного для пользователя услугами связи вызова экстренных оперативных служб в соответствии с вышеуказанным перечнем.</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Оператор связи – это юридическое лицо или индивидуальный предприниматель, оказывающие услуги связи на основании соответствующей лицензии.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Номер «112» назначен в качестве единого номера вызова экстренных оперативных служб на всей территории Российской Федерации.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Срок передачи операторами связи вызовов в систему обеспечения вызова экстренных 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Оператор связи обязан предоставить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порядок предоставления и объем которых, в том числе правила определения места нахождения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BF048B" w:rsidRDefault="00BF048B" w:rsidP="00BF048B">
      <w:pPr>
        <w:pStyle w:val="a3"/>
        <w:shd w:val="clear" w:color="auto" w:fill="FFFFFF"/>
        <w:spacing w:before="0" w:beforeAutospacing="0" w:after="150" w:afterAutospacing="0"/>
        <w:jc w:val="both"/>
        <w:rPr>
          <w:rFonts w:ascii="Roboto" w:hAnsi="Roboto"/>
          <w:color w:val="282828"/>
          <w:sz w:val="27"/>
          <w:szCs w:val="27"/>
        </w:rPr>
      </w:pPr>
      <w:r>
        <w:rPr>
          <w:rFonts w:ascii="Roboto" w:hAnsi="Roboto"/>
          <w:color w:val="282828"/>
          <w:sz w:val="27"/>
          <w:szCs w:val="27"/>
        </w:rPr>
        <w:t>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
    <w:p w:rsidR="0079664C" w:rsidRPr="00BF048B" w:rsidRDefault="0079664C" w:rsidP="00BF048B"/>
    <w:sectPr w:rsidR="0079664C" w:rsidRPr="00BF0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F"/>
    <w:rsid w:val="000F0AD2"/>
    <w:rsid w:val="000F33D6"/>
    <w:rsid w:val="00337DE6"/>
    <w:rsid w:val="006A6F28"/>
    <w:rsid w:val="0079515F"/>
    <w:rsid w:val="0079664C"/>
    <w:rsid w:val="0089399B"/>
    <w:rsid w:val="00A310DB"/>
    <w:rsid w:val="00AE32AD"/>
    <w:rsid w:val="00BF048B"/>
    <w:rsid w:val="00C62E5F"/>
    <w:rsid w:val="00C902D8"/>
    <w:rsid w:val="00F77BDD"/>
    <w:rsid w:val="00FE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60FD"/>
  <w15:chartTrackingRefBased/>
  <w15:docId w15:val="{9874B21C-7051-43D9-8695-04CCA09B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515F"/>
    <w:rPr>
      <w:b/>
      <w:bCs/>
    </w:rPr>
  </w:style>
  <w:style w:type="character" w:styleId="a5">
    <w:name w:val="Hyperlink"/>
    <w:basedOn w:val="a0"/>
    <w:uiPriority w:val="99"/>
    <w:semiHidden/>
    <w:unhideWhenUsed/>
    <w:rsid w:val="00BF0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8075">
      <w:bodyDiv w:val="1"/>
      <w:marLeft w:val="0"/>
      <w:marRight w:val="0"/>
      <w:marTop w:val="0"/>
      <w:marBottom w:val="0"/>
      <w:divBdr>
        <w:top w:val="none" w:sz="0" w:space="0" w:color="auto"/>
        <w:left w:val="none" w:sz="0" w:space="0" w:color="auto"/>
        <w:bottom w:val="none" w:sz="0" w:space="0" w:color="auto"/>
        <w:right w:val="none" w:sz="0" w:space="0" w:color="auto"/>
      </w:divBdr>
    </w:div>
    <w:div w:id="336462643">
      <w:bodyDiv w:val="1"/>
      <w:marLeft w:val="0"/>
      <w:marRight w:val="0"/>
      <w:marTop w:val="0"/>
      <w:marBottom w:val="0"/>
      <w:divBdr>
        <w:top w:val="none" w:sz="0" w:space="0" w:color="auto"/>
        <w:left w:val="none" w:sz="0" w:space="0" w:color="auto"/>
        <w:bottom w:val="none" w:sz="0" w:space="0" w:color="auto"/>
        <w:right w:val="none" w:sz="0" w:space="0" w:color="auto"/>
      </w:divBdr>
    </w:div>
    <w:div w:id="425544960">
      <w:bodyDiv w:val="1"/>
      <w:marLeft w:val="0"/>
      <w:marRight w:val="0"/>
      <w:marTop w:val="0"/>
      <w:marBottom w:val="0"/>
      <w:divBdr>
        <w:top w:val="none" w:sz="0" w:space="0" w:color="auto"/>
        <w:left w:val="none" w:sz="0" w:space="0" w:color="auto"/>
        <w:bottom w:val="none" w:sz="0" w:space="0" w:color="auto"/>
        <w:right w:val="none" w:sz="0" w:space="0" w:color="auto"/>
      </w:divBdr>
    </w:div>
    <w:div w:id="427654130">
      <w:bodyDiv w:val="1"/>
      <w:marLeft w:val="0"/>
      <w:marRight w:val="0"/>
      <w:marTop w:val="0"/>
      <w:marBottom w:val="0"/>
      <w:divBdr>
        <w:top w:val="none" w:sz="0" w:space="0" w:color="auto"/>
        <w:left w:val="none" w:sz="0" w:space="0" w:color="auto"/>
        <w:bottom w:val="none" w:sz="0" w:space="0" w:color="auto"/>
        <w:right w:val="none" w:sz="0" w:space="0" w:color="auto"/>
      </w:divBdr>
    </w:div>
    <w:div w:id="913123084">
      <w:bodyDiv w:val="1"/>
      <w:marLeft w:val="0"/>
      <w:marRight w:val="0"/>
      <w:marTop w:val="0"/>
      <w:marBottom w:val="0"/>
      <w:divBdr>
        <w:top w:val="none" w:sz="0" w:space="0" w:color="auto"/>
        <w:left w:val="none" w:sz="0" w:space="0" w:color="auto"/>
        <w:bottom w:val="none" w:sz="0" w:space="0" w:color="auto"/>
        <w:right w:val="none" w:sz="0" w:space="0" w:color="auto"/>
      </w:divBdr>
    </w:div>
    <w:div w:id="988483800">
      <w:bodyDiv w:val="1"/>
      <w:marLeft w:val="0"/>
      <w:marRight w:val="0"/>
      <w:marTop w:val="0"/>
      <w:marBottom w:val="0"/>
      <w:divBdr>
        <w:top w:val="none" w:sz="0" w:space="0" w:color="auto"/>
        <w:left w:val="none" w:sz="0" w:space="0" w:color="auto"/>
        <w:bottom w:val="none" w:sz="0" w:space="0" w:color="auto"/>
        <w:right w:val="none" w:sz="0" w:space="0" w:color="auto"/>
      </w:divBdr>
    </w:div>
    <w:div w:id="1380520211">
      <w:bodyDiv w:val="1"/>
      <w:marLeft w:val="0"/>
      <w:marRight w:val="0"/>
      <w:marTop w:val="0"/>
      <w:marBottom w:val="0"/>
      <w:divBdr>
        <w:top w:val="none" w:sz="0" w:space="0" w:color="auto"/>
        <w:left w:val="none" w:sz="0" w:space="0" w:color="auto"/>
        <w:bottom w:val="none" w:sz="0" w:space="0" w:color="auto"/>
        <w:right w:val="none" w:sz="0" w:space="0" w:color="auto"/>
      </w:divBdr>
    </w:div>
    <w:div w:id="1381901685">
      <w:bodyDiv w:val="1"/>
      <w:marLeft w:val="0"/>
      <w:marRight w:val="0"/>
      <w:marTop w:val="0"/>
      <w:marBottom w:val="0"/>
      <w:divBdr>
        <w:top w:val="none" w:sz="0" w:space="0" w:color="auto"/>
        <w:left w:val="none" w:sz="0" w:space="0" w:color="auto"/>
        <w:bottom w:val="none" w:sz="0" w:space="0" w:color="auto"/>
        <w:right w:val="none" w:sz="0" w:space="0" w:color="auto"/>
      </w:divBdr>
    </w:div>
    <w:div w:id="1518889110">
      <w:bodyDiv w:val="1"/>
      <w:marLeft w:val="0"/>
      <w:marRight w:val="0"/>
      <w:marTop w:val="0"/>
      <w:marBottom w:val="0"/>
      <w:divBdr>
        <w:top w:val="none" w:sz="0" w:space="0" w:color="auto"/>
        <w:left w:val="none" w:sz="0" w:space="0" w:color="auto"/>
        <w:bottom w:val="none" w:sz="0" w:space="0" w:color="auto"/>
        <w:right w:val="none" w:sz="0" w:space="0" w:color="auto"/>
      </w:divBdr>
    </w:div>
    <w:div w:id="1581865124">
      <w:bodyDiv w:val="1"/>
      <w:marLeft w:val="0"/>
      <w:marRight w:val="0"/>
      <w:marTop w:val="0"/>
      <w:marBottom w:val="0"/>
      <w:divBdr>
        <w:top w:val="none" w:sz="0" w:space="0" w:color="auto"/>
        <w:left w:val="none" w:sz="0" w:space="0" w:color="auto"/>
        <w:bottom w:val="none" w:sz="0" w:space="0" w:color="auto"/>
        <w:right w:val="none" w:sz="0" w:space="0" w:color="auto"/>
      </w:divBdr>
    </w:div>
    <w:div w:id="1642079241">
      <w:bodyDiv w:val="1"/>
      <w:marLeft w:val="0"/>
      <w:marRight w:val="0"/>
      <w:marTop w:val="0"/>
      <w:marBottom w:val="0"/>
      <w:divBdr>
        <w:top w:val="none" w:sz="0" w:space="0" w:color="auto"/>
        <w:left w:val="none" w:sz="0" w:space="0" w:color="auto"/>
        <w:bottom w:val="none" w:sz="0" w:space="0" w:color="auto"/>
        <w:right w:val="none" w:sz="0" w:space="0" w:color="auto"/>
      </w:divBdr>
    </w:div>
    <w:div w:id="1752042824">
      <w:bodyDiv w:val="1"/>
      <w:marLeft w:val="0"/>
      <w:marRight w:val="0"/>
      <w:marTop w:val="0"/>
      <w:marBottom w:val="0"/>
      <w:divBdr>
        <w:top w:val="none" w:sz="0" w:space="0" w:color="auto"/>
        <w:left w:val="none" w:sz="0" w:space="0" w:color="auto"/>
        <w:bottom w:val="none" w:sz="0" w:space="0" w:color="auto"/>
        <w:right w:val="none" w:sz="0" w:space="0" w:color="auto"/>
      </w:divBdr>
    </w:div>
    <w:div w:id="2111077825">
      <w:bodyDiv w:val="1"/>
      <w:marLeft w:val="0"/>
      <w:marRight w:val="0"/>
      <w:marTop w:val="0"/>
      <w:marBottom w:val="0"/>
      <w:divBdr>
        <w:top w:val="none" w:sz="0" w:space="0" w:color="auto"/>
        <w:left w:val="none" w:sz="0" w:space="0" w:color="auto"/>
        <w:bottom w:val="none" w:sz="0" w:space="0" w:color="auto"/>
        <w:right w:val="none" w:sz="0" w:space="0" w:color="auto"/>
      </w:divBdr>
    </w:div>
    <w:div w:id="21318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reman.club/normativnye-dokume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5546</Words>
  <Characters>31615</Characters>
  <Application>Microsoft Office Word</Application>
  <DocSecurity>0</DocSecurity>
  <Lines>263</Lines>
  <Paragraphs>74</Paragraphs>
  <ScaleCrop>false</ScaleCrop>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Leb.53@outlook.com</dc:creator>
  <cp:keywords/>
  <dc:description/>
  <cp:lastModifiedBy>Leb.53@outlook.com</cp:lastModifiedBy>
  <cp:revision>2</cp:revision>
  <dcterms:created xsi:type="dcterms:W3CDTF">2024-11-05T08:29:00Z</dcterms:created>
  <dcterms:modified xsi:type="dcterms:W3CDTF">2024-11-05T08:29:00Z</dcterms:modified>
</cp:coreProperties>
</file>