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79" w:rsidRDefault="002318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1879" w:rsidRDefault="002318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318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879" w:rsidRDefault="00231879">
            <w:pPr>
              <w:pStyle w:val="ConsPlusNormal"/>
            </w:pPr>
            <w:r>
              <w:t>28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879" w:rsidRDefault="00231879">
            <w:pPr>
              <w:pStyle w:val="ConsPlusNormal"/>
              <w:jc w:val="right"/>
            </w:pPr>
            <w:r>
              <w:t>N 460-30-ОЗ</w:t>
            </w:r>
          </w:p>
        </w:tc>
      </w:tr>
    </w:tbl>
    <w:p w:rsidR="00231879" w:rsidRDefault="00231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</w:pPr>
      <w:r>
        <w:t>АРХАНГЕЛЬСКАЯ ОБЛАСТЬ</w:t>
      </w:r>
    </w:p>
    <w:p w:rsidR="00231879" w:rsidRDefault="00231879">
      <w:pPr>
        <w:pStyle w:val="ConsPlusTitle"/>
        <w:jc w:val="center"/>
      </w:pPr>
    </w:p>
    <w:p w:rsidR="00231879" w:rsidRDefault="00231879">
      <w:pPr>
        <w:pStyle w:val="ConsPlusTitle"/>
        <w:jc w:val="center"/>
      </w:pPr>
      <w:r>
        <w:t>ОБЛАСТНОЙ ЗАКОН</w:t>
      </w:r>
    </w:p>
    <w:p w:rsidR="00231879" w:rsidRDefault="00231879">
      <w:pPr>
        <w:pStyle w:val="ConsPlusTitle"/>
        <w:jc w:val="center"/>
      </w:pPr>
    </w:p>
    <w:p w:rsidR="00231879" w:rsidRDefault="00231879">
      <w:pPr>
        <w:pStyle w:val="ConsPlusTitle"/>
        <w:jc w:val="center"/>
      </w:pPr>
      <w:r>
        <w:t>О ПРОФИЛАКТИКЕ ПРАВОНАРУШЕНИЙ В АРХАНГЕЛЬСКОЙ ОБЛАСТИ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jc w:val="right"/>
      </w:pPr>
      <w:r>
        <w:t>Принят</w:t>
      </w:r>
    </w:p>
    <w:p w:rsidR="00231879" w:rsidRDefault="00231879">
      <w:pPr>
        <w:pStyle w:val="ConsPlusNormal"/>
        <w:jc w:val="right"/>
      </w:pPr>
      <w:r>
        <w:t>Архангельским областным</w:t>
      </w:r>
    </w:p>
    <w:p w:rsidR="00231879" w:rsidRDefault="00231879">
      <w:pPr>
        <w:pStyle w:val="ConsPlusNormal"/>
        <w:jc w:val="right"/>
      </w:pPr>
      <w:r>
        <w:t>Собранием депутатов</w:t>
      </w:r>
    </w:p>
    <w:p w:rsidR="00231879" w:rsidRDefault="00231879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25 апреля 2012 года N 1296)</w:t>
      </w:r>
    </w:p>
    <w:p w:rsidR="00231879" w:rsidRDefault="00231879">
      <w:pPr>
        <w:pStyle w:val="ConsPlusNormal"/>
        <w:jc w:val="center"/>
      </w:pPr>
    </w:p>
    <w:p w:rsidR="00231879" w:rsidRDefault="00231879">
      <w:pPr>
        <w:pStyle w:val="ConsPlusNormal"/>
        <w:jc w:val="center"/>
      </w:pPr>
      <w:r>
        <w:t>Список изменяющих документов</w:t>
      </w:r>
    </w:p>
    <w:p w:rsidR="00231879" w:rsidRDefault="00231879">
      <w:pPr>
        <w:pStyle w:val="ConsPlusNormal"/>
        <w:jc w:val="center"/>
      </w:pPr>
      <w:r>
        <w:t>(в ред. законов Архангельской области</w:t>
      </w:r>
    </w:p>
    <w:p w:rsidR="00231879" w:rsidRDefault="00231879">
      <w:pPr>
        <w:pStyle w:val="ConsPlusNormal"/>
        <w:jc w:val="center"/>
      </w:pPr>
      <w:r>
        <w:t xml:space="preserve">от 02.07.2013 </w:t>
      </w:r>
      <w:hyperlink r:id="rId6" w:history="1">
        <w:r>
          <w:rPr>
            <w:color w:val="0000FF"/>
          </w:rPr>
          <w:t>N 713-41-ОЗ</w:t>
        </w:r>
      </w:hyperlink>
      <w:r>
        <w:t xml:space="preserve">, от 17.10.2013 </w:t>
      </w:r>
      <w:hyperlink r:id="rId7" w:history="1">
        <w:r>
          <w:rPr>
            <w:color w:val="0000FF"/>
          </w:rPr>
          <w:t>N 13-2-ОЗ</w:t>
        </w:r>
      </w:hyperlink>
      <w:r>
        <w:t>,</w:t>
      </w:r>
    </w:p>
    <w:p w:rsidR="00231879" w:rsidRDefault="00231879">
      <w:pPr>
        <w:pStyle w:val="ConsPlusNormal"/>
        <w:jc w:val="center"/>
      </w:pPr>
      <w:r>
        <w:t xml:space="preserve">от 21.04.2014 </w:t>
      </w:r>
      <w:hyperlink r:id="rId8" w:history="1">
        <w:r>
          <w:rPr>
            <w:color w:val="0000FF"/>
          </w:rPr>
          <w:t>N 118-7-ОЗ</w:t>
        </w:r>
      </w:hyperlink>
      <w:r>
        <w:t xml:space="preserve">, от 28.10.2016 </w:t>
      </w:r>
      <w:hyperlink r:id="rId9" w:history="1">
        <w:r>
          <w:rPr>
            <w:color w:val="0000FF"/>
          </w:rPr>
          <w:t>N 468-29-ОЗ</w:t>
        </w:r>
      </w:hyperlink>
      <w:r>
        <w:t>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I. ОБЩИЕ ПОЛОЖЕНИЯ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Настоящий закон регулирует отношения, возникающие в сфере профилактики правонарушений в Архангельской области, определяет полномочия органов государственной власти Архангельской области, органов местного самоуправления муниципальных образований Архангельской области (далее - органы местного самоуправления) в сфере профилактики правонарушений, права и обязанности лиц, участвующих в профилактике правонарушений, а также регулирует вопросы профилактики отдельных видов правонарушений, вопросы профилактики правонарушений отдельных категорий граждан.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2. Принципы, основные направления, субъекты, виды профилактики правонарушений и формы профилактического воздействия определены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 "Об основах системы профилактики правонарушений в Российской Федерации").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2. Понятия, используемые в настоящем законе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1. Понятия, используемые в настоящем законе, применяются в значениях, определенных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2. В настоящем законе под лицом, находящимся в социально опасном положении, понимается лицо, которое вследствие трудной жизненной ситуации находится в обстановке, представляющей опасность для его жизни или здоровья, либо совершает правонарушение или антиобщественные действия.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3. Правовая основа деятельности в сфере профилактики правонарушений в Архангельской области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Правовую основу деятельности в сфере профилактики правонарушений в Архангельской области (далее также - профилактика правонарушений) составляют </w:t>
      </w:r>
      <w:hyperlink r:id="rId1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 "</w:t>
      </w:r>
      <w:hyperlink r:id="rId16" w:history="1">
        <w:r>
          <w:rPr>
            <w:color w:val="0000FF"/>
          </w:rPr>
          <w:t>Об основах системы профилактики правонарушений</w:t>
        </w:r>
      </w:hyperlink>
      <w:r>
        <w:t xml:space="preserve"> в Российской Федерации", от 24 июня 1999 года </w:t>
      </w:r>
      <w:hyperlink r:id="rId17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несовершеннолетних", от 6 октября 1999 года </w:t>
      </w:r>
      <w:hyperlink r:id="rId18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года </w:t>
      </w:r>
      <w:hyperlink r:id="rId19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 декабря 2008 года </w:t>
      </w:r>
      <w:hyperlink r:id="rId20" w:history="1">
        <w:r>
          <w:rPr>
            <w:color w:val="0000FF"/>
          </w:rPr>
          <w:t>N 273-ФЗ</w:t>
        </w:r>
      </w:hyperlink>
      <w:r>
        <w:t xml:space="preserve"> "О противодействии коррупции", другие федеральные законы, а также принятые в соответствии с ними нормативные правовые акты Президента Российской Федерации, Правительства Российской Федерации, федеральных органов исполнительной власти, </w:t>
      </w:r>
      <w:hyperlink r:id="rId21" w:history="1">
        <w:r>
          <w:rPr>
            <w:color w:val="0000FF"/>
          </w:rPr>
          <w:t>Устав</w:t>
        </w:r>
      </w:hyperlink>
      <w:r>
        <w:t xml:space="preserve"> Архангельской области, настоящий закон, другие областные законы, иные нормативные правовые акты Архангельской области, а также муниципальные правовые акты.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 xml:space="preserve">Статья 4 - 6. Исключены. - </w:t>
      </w:r>
      <w:hyperlink r:id="rId22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7. Государственные программы Архангельской области и муниципальные программы муниципальных образований Архангельской области в сфере профилактики правонарушений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Правительство Архангельской области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утверждает государственные программы Архангельской области в сфере профилактики правонарушений, в том числе в сфере профилактики отдельных видов правонарушений, профилактики правонарушений отдельных категорий граждан.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2. Органы местного самоуправления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вправе разрабатывать муниципальные программы муниципальных образований Архангельской области в сфере профилактики правонарушений.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8. Финансовое обеспечение деятельности органов государственной власти Архангельской области и органов местного самоуправления в сфере профилактики правонарушений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Финансирование расходов органов государственной власти Архангельской области в связи с реализацией государственных программ Архангельской области в сфере профилактики правонарушений осуществляется за счет и в пределах средств, предусмотренных областным законом об областном бюджете.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2. Финансирование расходов органов местного самоуправления в связи с реализацией муниципальных программ муниципальных образований Архангельской области в сфере профилактики правонарушений осуществляется за счет и в пределах средств, предусмотренных </w:t>
      </w:r>
      <w:r>
        <w:lastRenderedPageBreak/>
        <w:t>местными бюджетами соответствующих муниципальных образований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9. Информационное обеспечение профилактики правонару-шений и мониторинг в сфере профилактики правонару-шений в Архангельской области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органы государственной власти Архангельской области и (или)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органами государственной власти Архангельской области и органами местного самоуправления, являющимися субъектами профилактики правонарушений,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Архангельской области и органов местного самоуправления.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3. Мониторинг в сфере профилактики правонарушений осуществляется субъектами профилактики правонарушений в пределах их компетенции в порядке, установленном Правительством Российской Федерации.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II. ПОЛНОМОЧИЯ СУБЪЕКТОВ ПРОФИЛАКТИКИ</w:t>
      </w:r>
    </w:p>
    <w:p w:rsidR="00231879" w:rsidRDefault="00231879">
      <w:pPr>
        <w:pStyle w:val="ConsPlusTitle"/>
        <w:jc w:val="center"/>
      </w:pPr>
      <w:r>
        <w:t>ПРАВОНАРУШЕНИЙ, ПРАВА И ОБЯЗАННОСТИ ЛИЦ, УЧАСТВУЮЩИХ</w:t>
      </w:r>
    </w:p>
    <w:p w:rsidR="00231879" w:rsidRDefault="00231879">
      <w:pPr>
        <w:pStyle w:val="ConsPlusTitle"/>
        <w:jc w:val="center"/>
      </w:pPr>
      <w:r>
        <w:t>В ПРОФИЛАКТИКЕ ПРАВОНАРУШЕНИЙ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10. Полномочия Архангельского областного Собрания депутатов в сфере профилактики правонарушений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К полномочиям Архангельского областного Собрания депутатов в сфере профилактики правонарушений относятся: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принятие областных законов в сфере профилактики правонарушений и осуществление контроля за их исполнением;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утверждение в составе областного бюджета расходов, связанных с профилактикой правонарушений, в том числе в рамках государственных программ Архангельской области в сфере профилактики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иные полномочия, предусмотренные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11. Полномочия Губернатора Архангельской области в сфере профилактики правонарушений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К полномочиям Губернатора Архангельской области в сфере профилактики правонарушений относятся: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обеспечение координации деятельности в сфере профилактики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lastRenderedPageBreak/>
        <w:t>2) организация взаимодействия субъектов профилактики правонарушений и лиц, участвующих в профилактике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создание межведомственной комиссии в сфере профилактики правонарушений при Губернаторе Архангельской области (далее - межведомственная комиссия), а также иных совещательных и вспомогательных органов при Губернаторе Архангельской области в сфере профилактики правонарушений (далее - иные совещательные и вспомогательные органы при Губернаторе Архангельской области), в том числе утверждение их составов и положений о них;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12. Полномочия Правительства Архангельской области в сфере профилактики правонарушений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К полномочиям Правительства Архангельской области в сфере профилактики правонарушений относятся: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обеспечение реализации государственной политики в сфере профилактики правонарушений в Архангельской области, в том числе организация разработки и принятия мер по ее реализации;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утверждение государственных программ Архангельской области в сфере профилактики правонарушений;</w:t>
      </w:r>
    </w:p>
    <w:p w:rsidR="00231879" w:rsidRDefault="00231879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32" w:history="1">
        <w:r>
          <w:rPr>
            <w:color w:val="0000FF"/>
          </w:rPr>
          <w:t>N 13-2-ОЗ</w:t>
        </w:r>
      </w:hyperlink>
      <w:r>
        <w:t xml:space="preserve">, от 28.10.2016 </w:t>
      </w:r>
      <w:hyperlink r:id="rId33" w:history="1">
        <w:r>
          <w:rPr>
            <w:color w:val="0000FF"/>
          </w:rPr>
          <w:t>N 468-29-ОЗ</w:t>
        </w:r>
      </w:hyperlink>
      <w:r>
        <w:t>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контроль и координация деятельности исполнительных органов государственной власти Архангельской области, осуществляющих мероприятия в сфере профилактики правонарушений в Архангельской области;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35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определение исполнительных органов государственной власти Архангельской области, участвующих в реализации государственной политики в сфере профилактики правонарушений в Архангельской области, утверждение положений о них;</w:t>
      </w:r>
    </w:p>
    <w:p w:rsidR="00231879" w:rsidRDefault="00231879">
      <w:pPr>
        <w:pStyle w:val="ConsPlusNormal"/>
        <w:jc w:val="both"/>
      </w:pPr>
      <w:r>
        <w:t xml:space="preserve">(п. 5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иные полномочия, предусмотренные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13. Полномочия уполномоченного исполнительного органа государственной власти Архангельской области в сфере охраны здоровья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охраны здоровья в целях профилактики правонарушений непосредственно, а также через подведомственные ему государственные медицинские организации Архангельской области осуществляет: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1) пропаганду и формирование здорового образа жизни, в том числе негативного отношения </w:t>
      </w:r>
      <w:r>
        <w:lastRenderedPageBreak/>
        <w:t>к употреблению алкогольной и спиртосодержащей продукции, табака, немедицинскому потреблению наркотических средств и психотропных веществ;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медицинское освидетельствование на состояние алкогольного опьянения, на выявление фактов немедицинского потребления наркотических средств и психотропных веществ в случаях, предусмотренных законодательством Российской Федерации;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диагностику, лечение в стационарных и амбулаторных условиях, диспансерное наблюдение, медицинскую и социальную реабилитацию лиц, страдающих психическими расстройствами, наркологическими заболеваниями и поведенческими нарушениями;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14. Полномочия уполномоченного исполнительного органа государственной власти Архангельской области в сфере социального обслуживания граждан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социального обслуживания граждан в целях профилактики правонарушений непосредственно, а также через подведомственные ему организации социального обслуживания, находящиеся в ведении Архангельской области (далее - государственные организации социального обслуживания Архангельской области):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организует выявление и учет лиц, находящихся в социально опасном положении;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2) организует предоставление лицам, нуждающимся в социальной адаптации, в том числе лицам, находящимся в трудной жизненной ситуации, социальных услуг в государственных организациях социального обслуживания Архангельской области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 октября 2014 года N 190-11-ОЗ "О реализации государственных полномочий Архангельской области в сфере социального обслуживания граждан" и иными нормативными правовыми актами Архангельской области;</w:t>
      </w:r>
    </w:p>
    <w:p w:rsidR="00231879" w:rsidRDefault="00231879">
      <w:pPr>
        <w:pStyle w:val="ConsPlusNormal"/>
        <w:jc w:val="both"/>
      </w:pPr>
      <w:r>
        <w:t xml:space="preserve">(п. 2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3) обеспечивает в пределах своей компетенции предоставление государственной социальной помощи на основании социального контракта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и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5 июня 2001 года N 38-6-ОЗ "О государственной социальной помощи на территории Архангельской области";</w:t>
      </w:r>
    </w:p>
    <w:p w:rsidR="00231879" w:rsidRDefault="00231879">
      <w:pPr>
        <w:pStyle w:val="ConsPlusNormal"/>
        <w:jc w:val="both"/>
      </w:pPr>
      <w:r>
        <w:t xml:space="preserve">(п. 3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9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контролирует деятельность государственных организаций социального обслуживания Архангельской области для лиц, нуждающихся в социальной реабилитации, иных организаций, предоставляющих социальные услуги указанным лицам;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осуществляет меры по развитию сети государственных организаций социального обслуживания Архангельской области для лиц, нуждающихся в социальной реабилитации;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7) организует внедрение в деятельность государственных организаций социального </w:t>
      </w:r>
      <w:r>
        <w:lastRenderedPageBreak/>
        <w:t>обслуживания Архангельской области, предоставляющих социальные услуги лицам, находящимся в социально опасном положении, современных методик и технологий социальной реабилитации;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8) оказывает в пределах своей компетенции консультативную помощь лицам, участвующим в профилактике правонарушений;</w:t>
      </w:r>
    </w:p>
    <w:p w:rsidR="00231879" w:rsidRDefault="00231879">
      <w:pPr>
        <w:pStyle w:val="ConsPlusNormal"/>
        <w:jc w:val="both"/>
      </w:pPr>
      <w:r>
        <w:t xml:space="preserve">(п. 8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9) привлекает в пределах своей компетенции общественные объединения для оказания содействия лицам, нуждающимся в социальной адаптации;</w:t>
      </w:r>
    </w:p>
    <w:p w:rsidR="00231879" w:rsidRDefault="00231879">
      <w:pPr>
        <w:pStyle w:val="ConsPlusNormal"/>
        <w:jc w:val="both"/>
      </w:pPr>
      <w:r>
        <w:t xml:space="preserve">(п. 9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10) организует в пределах своей компетенции осуществление мероприятий по ресоциализации;</w:t>
      </w:r>
    </w:p>
    <w:p w:rsidR="00231879" w:rsidRDefault="00231879">
      <w:pPr>
        <w:pStyle w:val="ConsPlusNormal"/>
        <w:jc w:val="both"/>
      </w:pPr>
      <w:r>
        <w:t xml:space="preserve">(п. 10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11) организует в пределах своей компетенции осуществление мероприятий по социальной реабилитации;</w:t>
      </w:r>
    </w:p>
    <w:p w:rsidR="00231879" w:rsidRDefault="00231879">
      <w:pPr>
        <w:pStyle w:val="ConsPlusNormal"/>
        <w:jc w:val="both"/>
      </w:pPr>
      <w:r>
        <w:t xml:space="preserve">(п. 11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12) обеспечивает в пределах своей компетенции правовое информирование в сфере профилактики правонарушений;</w:t>
      </w:r>
    </w:p>
    <w:p w:rsidR="00231879" w:rsidRDefault="00231879">
      <w:pPr>
        <w:pStyle w:val="ConsPlusNormal"/>
        <w:jc w:val="both"/>
      </w:pPr>
      <w:r>
        <w:t xml:space="preserve">(п. 12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13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15. Полномочия уполномоченного исполнительного органа государственной власти Архангельской области в сфере образования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образования в целях профилактики правонарушений непосредственно, а также через подведомственные ему государственные образовательные организации Архангельской области: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создает необходимые условия для получения среднего профессионального образования лицами, не имеющими среднего общего образования, а также для профессионального обучения в целях ускоренного приобретения обучающимися навыков, необходимых для выполнения определенной работы, группы работ;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организует в пределах своей компетенции осуществление мероприятий по ресоциализации;</w:t>
      </w:r>
    </w:p>
    <w:p w:rsidR="00231879" w:rsidRDefault="00231879">
      <w:pPr>
        <w:pStyle w:val="ConsPlusNormal"/>
        <w:jc w:val="both"/>
      </w:pPr>
      <w:r>
        <w:t xml:space="preserve">(п. 2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обеспечивает в пределах своей компетенции правовое просвещение в сфере профилактики правонарушений;</w:t>
      </w:r>
    </w:p>
    <w:p w:rsidR="00231879" w:rsidRDefault="00231879">
      <w:pPr>
        <w:pStyle w:val="ConsPlusNormal"/>
        <w:jc w:val="both"/>
      </w:pPr>
      <w:r>
        <w:t xml:space="preserve">(п. 3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4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16. Полномочия уполномоченного исполнительного органа государственной власти Архангельской области в сфере культуры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культуры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привлекает лиц, находящихся в социально опасном положении, к занятиям в художественных, технических и других клубах, кружках, секциях, способствует их приобщению к ценностям отечественной и мировой культуры;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17. Полномочия уполномоченного исполнительного органа государственной власти Архангельской области в сфере труда и занятости населения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труда и занятости населения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организует получение профессионального обучения и дополнительного профессионального образования (включая обучение в другой местности) лиц, находящихся в социально опасном положении и признанных в установленном порядке безработными;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содействует лицам, находящимся в социально опасном положении, в поиске подходящей работы, в организации самозанятости;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принимает меры по стимулированию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231879" w:rsidRDefault="00231879">
      <w:pPr>
        <w:pStyle w:val="ConsPlusNormal"/>
        <w:jc w:val="both"/>
      </w:pPr>
      <w:r>
        <w:t xml:space="preserve">(п. 3 введен </w:t>
      </w:r>
      <w:hyperlink r:id="rId70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организует в пределах своей компетенции осуществление иных мероприятий по социальной адаптации, а также мероприятий по социальной реабилитации и ресоциализации;</w:t>
      </w:r>
    </w:p>
    <w:p w:rsidR="00231879" w:rsidRDefault="00231879">
      <w:pPr>
        <w:pStyle w:val="ConsPlusNormal"/>
        <w:jc w:val="both"/>
      </w:pPr>
      <w:r>
        <w:t xml:space="preserve">(п. 4 введен </w:t>
      </w:r>
      <w:hyperlink r:id="rId71" w:history="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5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18. Полномочия уполномоченного исполнительного органа государственной власти Архангельской области в сфере молодежной политики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молодежной политики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оказывает содействие детским и молодежным общественным объединениям и иным некоммерческим организациям, деятельность которых связана с осуществлением мер в сфере профилактики правонарушений;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lastRenderedPageBreak/>
        <w:t>2) участвует в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мероприятий, а также мероприятий для родителей или иных законных представителей указанной категории несовершеннолетних;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участвует в разработке и реализации государственных программ Архангельской области по профилактике безнадзорности и правонарушений несовершеннолетних, а также в разработке и реализации в пределах своей компетенции программ социальной реабилитации несовершеннолетних, находящихся в социально опасном положении, и защиты их социально-правовых интересов;</w:t>
      </w:r>
    </w:p>
    <w:p w:rsidR="00231879" w:rsidRDefault="00231879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75" w:history="1">
        <w:r>
          <w:rPr>
            <w:color w:val="0000FF"/>
          </w:rPr>
          <w:t>N 13-2-ОЗ</w:t>
        </w:r>
      </w:hyperlink>
      <w:r>
        <w:t xml:space="preserve">, от 28.10.2016 </w:t>
      </w:r>
      <w:hyperlink r:id="rId76" w:history="1">
        <w:r>
          <w:rPr>
            <w:color w:val="0000FF"/>
          </w:rPr>
          <w:t>N 468-29-ОЗ</w:t>
        </w:r>
      </w:hyperlink>
      <w:r>
        <w:t>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предоставляет социальные, правовые и иные услуги несовершеннолетним;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содействует социальному, культурному и духовному развитию несовершеннолетних и молодежи;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19. Полномочия уполномоченного исполнительного органа государственной власти Архангельской области в сфере физической культуры и спорта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физической культуры и спорта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содействует физическому развитию несовершеннолетних и молодежи;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привлекает лиц, находящихся в социально опасном положении, к занятиям в спортивных клубах, кружках, секциях;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20. Участие органов опеки и попечительства в деятельности в сфере профилактики правонарушений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Органы опеки и попечительства участвуют в деятельности в сфере профилактики правонарушений в соответствии с полномочиями, установленными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29 октября 2008 года N 578-30-ОЗ "Об организации и осуществлении деятельности по опеке и попечительству в Архангельской области".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21. Участие комиссий по делам несовершеннолетних и защите их прав в деятельности в сфере профилактики правонарушений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Комиссии по делам несовершеннолетних и защите их прав участвуют в деятельности в сфере профилактики правонарушений в соответствии с полномочиями, установленными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и областным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 марта 2005 года N 4-2-ОЗ "О комиссиях по делам несовершеннолетних и защите их прав".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22. Участие органов местного самоуправления в деятельности в сфере профилактики правонарушений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Органы местного самоуправления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Федерации", Федеральным законом от 6 октября 2003 года </w:t>
      </w:r>
      <w:hyperlink r:id="rId9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соответствующего муниципального образования Архангельской области;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r:id="rId94" w:history="1">
        <w:r>
          <w:rPr>
            <w:color w:val="0000FF"/>
          </w:rPr>
          <w:t>пунктами 1</w:t>
        </w:r>
      </w:hyperlink>
      <w:r>
        <w:t xml:space="preserve">, </w:t>
      </w:r>
      <w:hyperlink r:id="rId95" w:history="1">
        <w:r>
          <w:rPr>
            <w:color w:val="0000FF"/>
          </w:rPr>
          <w:t>7</w:t>
        </w:r>
      </w:hyperlink>
      <w:r>
        <w:t xml:space="preserve"> - </w:t>
      </w:r>
      <w:hyperlink r:id="rId96" w:history="1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23. Участие граждан, общественных объединений и иных организаций в профилактике правонарушений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1. Лица, участвующие в профилактике правонарушений, вправе участвовать в профилактике правонарушений в соответствии с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 и другими федеральными законами.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2. Граждане и иные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r:id="rId9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0" w:history="1">
        <w:r>
          <w:rPr>
            <w:color w:val="0000FF"/>
          </w:rPr>
          <w:t>7</w:t>
        </w:r>
      </w:hyperlink>
      <w:r>
        <w:t xml:space="preserve"> - </w:t>
      </w:r>
      <w:hyperlink r:id="rId101" w:history="1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r:id="rId10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3" w:history="1">
        <w:r>
          <w:rPr>
            <w:color w:val="0000FF"/>
          </w:rPr>
          <w:t>7</w:t>
        </w:r>
      </w:hyperlink>
      <w:r>
        <w:t xml:space="preserve"> - </w:t>
      </w:r>
      <w:hyperlink r:id="rId104" w:history="1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</w:t>
      </w:r>
      <w:r>
        <w:lastRenderedPageBreak/>
        <w:t>профилактики правонарушений в Российской Федерации", участия в реализации государственных программ Архангельской области и муниципальных программ муниципальных образований Архангельской области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4. Обязанности лиц, участвующих в профилактике правонарушений, установлены </w:t>
      </w:r>
      <w:hyperlink r:id="rId105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6" w:history="1">
        <w:r>
          <w:rPr>
            <w:color w:val="0000FF"/>
          </w:rPr>
          <w:t>3 статьи 14</w:t>
        </w:r>
      </w:hyperlink>
      <w:r>
        <w:t xml:space="preserve"> Федерального закона "Об основах системы профилактики правонарушений в Российской Федерации".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 xml:space="preserve">Статья 24. Исключена. - </w:t>
      </w:r>
      <w:hyperlink r:id="rId107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25. Взаимодействие и координация деятельности в сфере профилактики правонарушений в Архангельской области</w:t>
      </w:r>
    </w:p>
    <w:p w:rsidR="00231879" w:rsidRDefault="00231879">
      <w:pPr>
        <w:pStyle w:val="ConsPlusNormal"/>
        <w:ind w:firstLine="540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 в Архангельской области, а также координации деятельности в указанной сфере создается и функционирует межведомственная комиссия, а также иные совещательные и вспомогательные органы при Губернаторе Архангельской области.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2. Положения о межведомственной комиссии и иных совещательных и вспомогательных органах при Губернаторе Архангельской области утверждаются указом Губернатора Архангельской области. Составы межведомственной комиссии и иных совещательных и вспомогательных органов при Губернаторе Архангельской области утверждаются распоряжением Губернатора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III. ВИДЫ И ФОРМЫ ПРОФИЛАКТИКИ ПРАВОНАРУШЕНИЙ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Исключена. - </w:t>
      </w:r>
      <w:hyperlink r:id="rId109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IV. ПРОФИЛАКТИКА ОТДЕЛЬНЫХ ВИДОВ ПРАВОНАРУШЕНИЙ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31. Профилактика терроризма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терроризма в пределах своих полномочий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организации охраны критически важных объектов инфраструктуры и жизнеобеспечения;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разработки комплекса мер по усилению безопасности жилых микрорайонов, мест массового пребывания людей, в том числе образовательных организаций, медицинских организаций, культуры и спорта, объектов транспортной инфраструктуры;</w:t>
      </w:r>
    </w:p>
    <w:p w:rsidR="00231879" w:rsidRDefault="00231879">
      <w:pPr>
        <w:pStyle w:val="ConsPlusNormal"/>
        <w:jc w:val="both"/>
      </w:pPr>
      <w:r>
        <w:t xml:space="preserve">(в ред. законов Архангельской области от 02.07.2013 </w:t>
      </w:r>
      <w:hyperlink r:id="rId110" w:history="1">
        <w:r>
          <w:rPr>
            <w:color w:val="0000FF"/>
          </w:rPr>
          <w:t>N 713-41-ОЗ</w:t>
        </w:r>
      </w:hyperlink>
      <w:r>
        <w:t xml:space="preserve">, от 21.04.2014 </w:t>
      </w:r>
      <w:hyperlink r:id="rId111" w:history="1">
        <w:r>
          <w:rPr>
            <w:color w:val="0000FF"/>
          </w:rPr>
          <w:t>N 118-7-ОЗ</w:t>
        </w:r>
      </w:hyperlink>
      <w:r>
        <w:t>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правового просвещения, направленного на противодействие распространению идеологии терроризма, и пропаганду антитеррористических мероприятий;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привлечения населения и общественных объединений к участию в обеспечении общественного порядка, сотрудничеству с правоохранительными органами;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32. Профилактика экстремистской деятельности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экстремистской деятельности в пределах своих полномочий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проведения мониторинга проявлений экстремизма в обществе, в том числе в средствах массовой информации;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правового просвещения, направленного на раскрытие антиобщественной природы экстремизма в любых его формах, формирование толерантного сознания, веротерпимости и обучение межкультурному диалогу;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организации мероприятий, способствующих развитию межэтнического и межконфессионального взаимопонимания;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принятия мер, направленных на противодействие незаконной миграции;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33. Профилактика наркомании и правонарушений, связанных с незаконным оборотом наркотических средств и психотропных веществ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наркомании и правонарушений, связанных с незаконным оборотом наркотических средств и психотропных веществ,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организации мониторинга наркоситуации;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гарантированного оказания больным наркоманией и токсикоманией помощи, включающей консультирование, диагностику, лечение в амбулаторных и стационарных условиях, медицинскую и социальную реабилитацию, в соответствии с действующим законодательством;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внедрения новых методов и средств лечения, а также медицинской и социальной реабилитации больных наркоманией и токсикоманией;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поддержки, социальной реабилитации и социальной адаптации граждан, добровольно обратившихся в медицинские организации для лечения в связи с немедицинским потреблением наркотиков;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формирования негативного отношения к немедицинскому потреблению наркотиков, в том числе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организации и проведения профилактических мероприятий с гражданами из групп риска немедицинского потребления наркотиков;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7) организации профилактической работы в трудовых коллективах и среди обучающихся в образовательных организациях;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lastRenderedPageBreak/>
        <w:t>8) создания условий для вовлечения граждан и некоммерческих организаций в антинаркотическую деятельность, государственной поддержки некоммерческих организаций, занимающихся профилактикой наркомании;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9) подготовки специалистов в сфере профилактики наркомании;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10)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34. Профилактика алкоголизма и правонарушений, связанных с незаконным оборотом алкогольной и спиртосодержащей продукции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алкоголизма и правонарушений, связанных с незаконным оборотом алкогольной и спиртосодержащей продукции,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организации мониторинга потребления алкогольной и спиртосодержащей продукции и оценки эффективности реализации мер государственной политики по снижению масштабов злоупотребления алкогольной и спиртосодержащей продукцией;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создания реабилитационных и психологических центров по профилактике алкоголизма, а также подготовки специалистов-психологов для указанных центров;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совершенствования и развития организации оказания медицинской наркологической помощи лицам, злоупотребляющим алкогольной и спиртосодержащей продукцией, и больным алкоголизмом;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антиалкогольной пропаганды, направленной на формирование здорового образа жизни среди различных слоев населения и возрастных групп, негативного отношения к злоупотреблению алкогольной и спиртосодержащей продукцией;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снижения доступности алкогольной продукции, в том числе установления ограничений времени, условий и мест ее розничной продажи в соответствии с законодательством Российской Федерации;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осуществления государственного и общественного контроля за соблюдением законодательства в сфере розничной продажи алкогольной продукции;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7) поддержки некоммерческих организаций в пропаганде и осуществлении инициатив, направленных на противодействие злоупотреблению алкогольной и спиртосодержащей продукцией;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8)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35. Профилактика правонарушений в сфере обеспечения безопасности дорожного движения и на транспорте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правонарушений в сфере обеспечения безопасности дорожного движения и на транспорте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выявления и устранения причин, способствующих возникновению дорожно-транспортных происшествий;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совершенствования организации дорожного движения в Архангельской области;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пропаганды безопасности дорожного движения;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lastRenderedPageBreak/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36. Профилактика правонарушений в сфере семейно-бытовых отношений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правонарушений в сфере семейно-бытовых отношений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16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проведения лекций в трудовых коллективах, а также по месту жительства граждан по вопросам соблюдения правил проживания;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применения мер правового воздействия к лицам, допускающим правонарушения в сфере семейно-бытовых отношений, в случаях, предусмотренных законодательством Российской Федерации и законодательством Архангельской области;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37. Профилактика правонарушений в сфере обеспечения правопорядка и общественной безопасности на улицах, в местах массового пребывания и отдыха граждан и иных общественных местах, на объектах жизнеобеспечения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1. В целях профилактики правонарушений в местах массового пребывания и отдыха граждан и иных общественных местах (на вокзалах, в аэропортах, на остановках общественного транспорта, в парках, на территориях, прилегающих к детским садам, школам, административным зданиям, учреждениям культуры, физической культуры и спорта и других общественных местах), на объектах жизнеобеспечения могут быть, а в случаях, предусмотренных законодательством Российской Федерации, должны быть размещены объекты системы видеонаблюдения и контроля.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2. Основными задачами размещения системы видеонаблюдения и контроля являются: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обеспечение оперативного контроля за ситуацией в местах массового пребывания и отдыха граждан и иных общественных местах, на объектах жизнеобеспечения;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своевременное предупреждение, выявление и немедленное реагирование на правонарушения;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осуществление контроля за дорожно-транспортной обстановкой;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идентификация лиц, причастных к совершению правонарушений, а также предотвращение проникновения нарушителей на отдельные объекты;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оказание содействия правоохранительным органам в раскрытии и расследовании преступлений.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3. Мероприятия по размещению объектов системы видеонаблюдения и контроля предусматриваются в государственных программах Архангельской области и муниципальных программах муниципальных образований Архангельской области.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Финансирование мероприятий по размещению объектов системы видеонаблюдения и контроля осуществляется за счет средств, предусмотренных в соответствующих бюджетах на реализацию указанных государственных (муниципальных) программ.</w:t>
      </w:r>
    </w:p>
    <w:p w:rsidR="00231879" w:rsidRDefault="00231879">
      <w:pPr>
        <w:pStyle w:val="ConsPlusNormal"/>
        <w:jc w:val="both"/>
      </w:pPr>
      <w:r>
        <w:t xml:space="preserve">(п. 3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Архангельской области от 17.10.2013 N 13-2-ОЗ)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lastRenderedPageBreak/>
        <w:t>Статья 38. Профилактика правонарушений в сфере экономики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правонарушений в сфере экономики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создания условий для обмена информацией между органами государственной власти Архангельской области и правоохранительными, контролирующими (надзорными) органами, а также организациями, гражданами по вопросам, касающимся экономической безопасности на территории Архангельской области;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осуществления государственного контроля (надзора), муниципального контроля в отношении юридических лиц и индивидуальных предпринимателей в соответствии с законодательством Российской Федерации и законодательством Архангельской области;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мониторинга и анализа информации об использовании недобросовестных методов, приводящих к ухудшению инвестиционного климата в Архангельской области, анализа правовых и социально-экономических последствий использования указанных методов.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39. Профилактика коррупционных правонарушений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Профилактика коррупционных правонарушений осуществляется в соответствии с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областным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V. ПРОФИЛАКТИКА ПРАВОНАРУШЕНИЙ ОТДЕЛЬНЫХ</w:t>
      </w:r>
    </w:p>
    <w:p w:rsidR="00231879" w:rsidRDefault="00231879">
      <w:pPr>
        <w:pStyle w:val="ConsPlusTitle"/>
        <w:jc w:val="center"/>
      </w:pPr>
      <w:r>
        <w:t>КАТЕГОРИЙ ГРАЖДАН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40. Профилактика правонарушений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Профилактика правонарушений среди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общества, 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медицинского и социального обеспечения;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содействия занятости;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социальной реабилитации, ресоциализации и социальной адаптации;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123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5) правового просвещения, в том числе предоставления консультаций по юридическим вопросам;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применения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41. Профилактика правонарушений лиц без определенного места жительства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Профилактика правонарушений среди лиц без определенного места жительства </w:t>
      </w:r>
      <w:r>
        <w:lastRenderedPageBreak/>
        <w:t>осуществляется путем: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в том числе предоставления мест для временного пребывания или ночлега, проведения санитарной обработки;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2) содействия в решении вопросов медицинского и социального обеспечения, в том числе направления в государственные организации социального обслуживания граждан Архангельской области;</w:t>
      </w:r>
    </w:p>
    <w:p w:rsidR="00231879" w:rsidRDefault="00231879">
      <w:pPr>
        <w:pStyle w:val="ConsPlusNormal"/>
        <w:jc w:val="both"/>
      </w:pPr>
      <w:r>
        <w:t xml:space="preserve">(в ред. законов Архангельской области от 21.04.2014 </w:t>
      </w:r>
      <w:hyperlink r:id="rId124" w:history="1">
        <w:r>
          <w:rPr>
            <w:color w:val="0000FF"/>
          </w:rPr>
          <w:t>N 118-7-ОЗ</w:t>
        </w:r>
      </w:hyperlink>
      <w:r>
        <w:t xml:space="preserve">, от 28.10.2016 </w:t>
      </w:r>
      <w:hyperlink r:id="rId125" w:history="1">
        <w:r>
          <w:rPr>
            <w:color w:val="0000FF"/>
          </w:rPr>
          <w:t>N 468-29-ОЗ</w:t>
        </w:r>
      </w:hyperlink>
      <w:r>
        <w:t>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3) содействия занятости;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4) социальной реабилитации, ресоциализации и социальной адаптации;</w:t>
      </w:r>
    </w:p>
    <w:p w:rsidR="00231879" w:rsidRDefault="00231879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127" w:history="1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6) правового просвещения, в том числе предоставления консультаций по юридическим вопросам;</w:t>
      </w:r>
    </w:p>
    <w:p w:rsidR="00231879" w:rsidRDefault="00231879">
      <w:pPr>
        <w:pStyle w:val="ConsPlusNormal"/>
        <w:spacing w:before="220"/>
        <w:ind w:firstLine="540"/>
        <w:jc w:val="both"/>
      </w:pPr>
      <w:r>
        <w:t>7) применения иных мер, предусмотренных законодательством Российской Федерации и законодательством Архангельской области.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42. Профилактика безнадзорности и правонарушений несовершеннолетних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 xml:space="preserve">Профилактика безнадзорности и правонарушений несовершеннолетних осуществляется в соответствии с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19 октября 2006 года N 251-внеоч.-ОЗ "О профилактике безнадзорности и правонарушений несовершеннолетних в Архангельской области" и настоящим законом.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Title"/>
        <w:jc w:val="center"/>
        <w:outlineLvl w:val="0"/>
      </w:pPr>
      <w:r>
        <w:t>Глава VI. ЗАКЛЮЧИТЕЛЬНЫЕ ПОЛОЖЕНИЯ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  <w:outlineLvl w:val="1"/>
      </w:pPr>
      <w:r>
        <w:t>Статья 43. Вступление в силу настоящего закона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jc w:val="right"/>
      </w:pPr>
      <w:r>
        <w:t>Губернатор</w:t>
      </w:r>
    </w:p>
    <w:p w:rsidR="00231879" w:rsidRDefault="00231879">
      <w:pPr>
        <w:pStyle w:val="ConsPlusNormal"/>
        <w:jc w:val="right"/>
      </w:pPr>
      <w:r>
        <w:t>Архангельской области</w:t>
      </w:r>
    </w:p>
    <w:p w:rsidR="00231879" w:rsidRDefault="00231879">
      <w:pPr>
        <w:pStyle w:val="ConsPlusNormal"/>
        <w:jc w:val="right"/>
      </w:pPr>
      <w:r>
        <w:t>И.А.ОРЛОВ</w:t>
      </w:r>
    </w:p>
    <w:p w:rsidR="00231879" w:rsidRDefault="00231879">
      <w:pPr>
        <w:pStyle w:val="ConsPlusNormal"/>
      </w:pPr>
      <w:r>
        <w:t>г. Архангельск</w:t>
      </w:r>
    </w:p>
    <w:p w:rsidR="00231879" w:rsidRDefault="00231879">
      <w:pPr>
        <w:pStyle w:val="ConsPlusNormal"/>
        <w:spacing w:before="220"/>
      </w:pPr>
      <w:r>
        <w:t>28 апреля 2012 года</w:t>
      </w:r>
    </w:p>
    <w:p w:rsidR="00231879" w:rsidRDefault="00231879">
      <w:pPr>
        <w:pStyle w:val="ConsPlusNormal"/>
        <w:spacing w:before="220"/>
      </w:pPr>
      <w:r>
        <w:t>N 460-30-ОЗ</w:t>
      </w: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jc w:val="both"/>
      </w:pPr>
    </w:p>
    <w:p w:rsidR="00231879" w:rsidRDefault="00231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C06" w:rsidRDefault="00F75C06">
      <w:bookmarkStart w:id="0" w:name="_GoBack"/>
      <w:bookmarkEnd w:id="0"/>
    </w:p>
    <w:sectPr w:rsidR="00F75C06" w:rsidSect="00BA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79"/>
    <w:rsid w:val="00231879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C1B5-02A4-4C1D-9479-8604BFC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D32A210027B4A6341CB1A5E0DE3E8CC8D78F877B616B44C25A1DBF6552CCA8BE862120C70861C270FA4475BOAM" TargetMode="External"/><Relationship Id="rId117" Type="http://schemas.openxmlformats.org/officeDocument/2006/relationships/hyperlink" Target="consultantplus://offline/ref=0D32A210027B4A6341CB1A5E0DE3E8CC8D78F877B616B44C25A1DBF6552CCA8BE862120C70861C270FA5475BO8M" TargetMode="External"/><Relationship Id="rId21" Type="http://schemas.openxmlformats.org/officeDocument/2006/relationships/hyperlink" Target="consultantplus://offline/ref=0D32A210027B4A6341CB1A5E0DE3E8CC8D78F877B614BF4A2FA1DBF6552CCA8B5EO8M" TargetMode="External"/><Relationship Id="rId42" Type="http://schemas.openxmlformats.org/officeDocument/2006/relationships/hyperlink" Target="consultantplus://offline/ref=0D32A210027B4A6341CB1A5E0DE3E8CC8D78F877B616B44C25A1DBF6552CCA8BE862120C70861C270FA4415BO2M" TargetMode="External"/><Relationship Id="rId47" Type="http://schemas.openxmlformats.org/officeDocument/2006/relationships/hyperlink" Target="consultantplus://offline/ref=0D32A210027B4A6341CB1A5E0DE3E8CC8D78F877B612BA4D2AA1DBF6552CCA8B5EO8M" TargetMode="External"/><Relationship Id="rId63" Type="http://schemas.openxmlformats.org/officeDocument/2006/relationships/hyperlink" Target="consultantplus://offline/ref=0D32A210027B4A6341CB1A5E0DE3E8CC8D78F877B616B44C25A1DBF6552CCA8BE862120C70861C270FA44C5BO9M" TargetMode="External"/><Relationship Id="rId68" Type="http://schemas.openxmlformats.org/officeDocument/2006/relationships/hyperlink" Target="consultantplus://offline/ref=0D32A210027B4A6341CB1A5E0DE3E8CC8D78F877BB12B94729A1DBF6552CCA8BE862120C70861C270FA0455BO3M" TargetMode="External"/><Relationship Id="rId84" Type="http://schemas.openxmlformats.org/officeDocument/2006/relationships/hyperlink" Target="consultantplus://offline/ref=0D32A210027B4A6341CB04531B8FB6C08C72A173BE1FB71870FE80AB0252O5M" TargetMode="External"/><Relationship Id="rId89" Type="http://schemas.openxmlformats.org/officeDocument/2006/relationships/hyperlink" Target="consultantplus://offline/ref=0D32A210027B4A6341CB1A5E0DE3E8CC8D78F877B914B9492DA1DBF6552CCA8B5EO8M" TargetMode="External"/><Relationship Id="rId112" Type="http://schemas.openxmlformats.org/officeDocument/2006/relationships/hyperlink" Target="consultantplus://offline/ref=0D32A210027B4A6341CB1A5E0DE3E8CC8D78F877B815BD4C2AA1DBF6552CCA8BE862120C70861C270FA44D5BOEM" TargetMode="External"/><Relationship Id="rId16" Type="http://schemas.openxmlformats.org/officeDocument/2006/relationships/hyperlink" Target="consultantplus://offline/ref=0D32A210027B4A6341CB04531B8FB6C08F7AAF73B911B71870FE80AB0252O5M" TargetMode="External"/><Relationship Id="rId107" Type="http://schemas.openxmlformats.org/officeDocument/2006/relationships/hyperlink" Target="consultantplus://offline/ref=0D32A210027B4A6341CB1A5E0DE3E8CC8D78F877B616B44C25A1DBF6552CCA8BE862120C70861C270FA5465BOEM" TargetMode="External"/><Relationship Id="rId11" Type="http://schemas.openxmlformats.org/officeDocument/2006/relationships/hyperlink" Target="consultantplus://offline/ref=0D32A210027B4A6341CB04531B8FB6C08F7AAF73B911B71870FE80AB0252O5M" TargetMode="External"/><Relationship Id="rId32" Type="http://schemas.openxmlformats.org/officeDocument/2006/relationships/hyperlink" Target="consultantplus://offline/ref=0D32A210027B4A6341CB1A5E0DE3E8CC8D78F877BB1FBA462CA1DBF6552CCA8BE862120C70861C270FA6475BO3M" TargetMode="External"/><Relationship Id="rId37" Type="http://schemas.openxmlformats.org/officeDocument/2006/relationships/hyperlink" Target="consultantplus://offline/ref=0D32A210027B4A6341CB1A5E0DE3E8CC8D78F877B815BD4C2AA1DBF6552CCA8BE862120C70861C270FA44C5BODM" TargetMode="External"/><Relationship Id="rId53" Type="http://schemas.openxmlformats.org/officeDocument/2006/relationships/hyperlink" Target="consultantplus://offline/ref=0D32A210027B4A6341CB1A5E0DE3E8CC8D78F877B616B44C25A1DBF6552CCA8BE862120C70861C270FA4435BOAM" TargetMode="External"/><Relationship Id="rId58" Type="http://schemas.openxmlformats.org/officeDocument/2006/relationships/hyperlink" Target="consultantplus://offline/ref=0D32A210027B4A6341CB1A5E0DE3E8CC8D78F877B616B44C25A1DBF6552CCA8BE862120C70861C270FA4435BO2M" TargetMode="External"/><Relationship Id="rId74" Type="http://schemas.openxmlformats.org/officeDocument/2006/relationships/hyperlink" Target="consultantplus://offline/ref=0D32A210027B4A6341CB1A5E0DE3E8CC8D78F877B616B44C25A1DBF6552CCA8BE862120C70861C270FA44D5BOCM" TargetMode="External"/><Relationship Id="rId79" Type="http://schemas.openxmlformats.org/officeDocument/2006/relationships/hyperlink" Target="consultantplus://offline/ref=0D32A210027B4A6341CB1A5E0DE3E8CC8D78F877B616B44C25A1DBF6552CCA8BE862120C70861C270FA5445BOBM" TargetMode="External"/><Relationship Id="rId102" Type="http://schemas.openxmlformats.org/officeDocument/2006/relationships/hyperlink" Target="consultantplus://offline/ref=0D32A210027B4A6341CB04531B8FB6C08F7AAF73B911B71870FE80AB0225C0DCAF2D4B4E348B1C2450OEM" TargetMode="External"/><Relationship Id="rId123" Type="http://schemas.openxmlformats.org/officeDocument/2006/relationships/hyperlink" Target="consultantplus://offline/ref=0D32A210027B4A6341CB1A5E0DE3E8CC8D78F877B616B44C25A1DBF6552CCA8BE862120C70861C270FA5475BOFM" TargetMode="External"/><Relationship Id="rId128" Type="http://schemas.openxmlformats.org/officeDocument/2006/relationships/hyperlink" Target="consultantplus://offline/ref=0D32A210027B4A6341CB04531B8FB6C08C72A173BE1FB71870FE80AB0252O5M" TargetMode="External"/><Relationship Id="rId5" Type="http://schemas.openxmlformats.org/officeDocument/2006/relationships/hyperlink" Target="consultantplus://offline/ref=0D32A210027B4A6341CB1A5E0DE3E8CC8D78F877BA10BA492DA1DBF6552CCA8B5EO8M" TargetMode="External"/><Relationship Id="rId90" Type="http://schemas.openxmlformats.org/officeDocument/2006/relationships/hyperlink" Target="consultantplus://offline/ref=0D32A210027B4A6341CB1A5E0DE3E8CC8D78F877B616B44C25A1DBF6552CCA8BE862120C70861C270FA5445BO3M" TargetMode="External"/><Relationship Id="rId95" Type="http://schemas.openxmlformats.org/officeDocument/2006/relationships/hyperlink" Target="consultantplus://offline/ref=0D32A210027B4A6341CB04531B8FB6C08F7AAF73B911B71870FE80AB0225C0DCAF2D4B4E348B1C2450O8M" TargetMode="External"/><Relationship Id="rId19" Type="http://schemas.openxmlformats.org/officeDocument/2006/relationships/hyperlink" Target="consultantplus://offline/ref=0D32A210027B4A6341CB04531B8FB6C08C71A77CB91FB71870FE80AB0252O5M" TargetMode="External"/><Relationship Id="rId14" Type="http://schemas.openxmlformats.org/officeDocument/2006/relationships/hyperlink" Target="consultantplus://offline/ref=0D32A210027B4A6341CB1A5E0DE3E8CC8D78F877B616B44C25A1DBF6552CCA8BE862120C70861C270FA4455BOCM" TargetMode="External"/><Relationship Id="rId22" Type="http://schemas.openxmlformats.org/officeDocument/2006/relationships/hyperlink" Target="consultantplus://offline/ref=0D32A210027B4A6341CB1A5E0DE3E8CC8D78F877B616B44C25A1DBF6552CCA8BE862120C70861C270FA4455BO2M" TargetMode="External"/><Relationship Id="rId27" Type="http://schemas.openxmlformats.org/officeDocument/2006/relationships/hyperlink" Target="consultantplus://offline/ref=0D32A210027B4A6341CB1A5E0DE3E8CC8D78F877B616B44C25A1DBF6552CCA8BE862120C70861C270FA4475BO8M" TargetMode="External"/><Relationship Id="rId30" Type="http://schemas.openxmlformats.org/officeDocument/2006/relationships/hyperlink" Target="consultantplus://offline/ref=0D32A210027B4A6341CB1A5E0DE3E8CC8D78F877B616B44C25A1DBF6552CCA8BE862120C70861C270FA4405BOCM" TargetMode="External"/><Relationship Id="rId35" Type="http://schemas.openxmlformats.org/officeDocument/2006/relationships/hyperlink" Target="consultantplus://offline/ref=0D32A210027B4A6341CB1A5E0DE3E8CC8D78F877B616B44C25A1DBF6552CCA8BE862120C70861C270FA4415BO8M" TargetMode="External"/><Relationship Id="rId43" Type="http://schemas.openxmlformats.org/officeDocument/2006/relationships/hyperlink" Target="consultantplus://offline/ref=0D32A210027B4A6341CB04531B8FB6C08F75A07ABA13B71870FE80AB0252O5M" TargetMode="External"/><Relationship Id="rId48" Type="http://schemas.openxmlformats.org/officeDocument/2006/relationships/hyperlink" Target="consultantplus://offline/ref=0D32A210027B4A6341CB1A5E0DE3E8CC8D78F877B616B44C25A1DBF6552CCA8BE862120C70861C270FA4425BO9M" TargetMode="External"/><Relationship Id="rId56" Type="http://schemas.openxmlformats.org/officeDocument/2006/relationships/hyperlink" Target="consultantplus://offline/ref=0D32A210027B4A6341CB1A5E0DE3E8CC8D78F877B616B44C25A1DBF6552CCA8BE862120C70861C270FA4435BOCM" TargetMode="External"/><Relationship Id="rId64" Type="http://schemas.openxmlformats.org/officeDocument/2006/relationships/hyperlink" Target="consultantplus://offline/ref=0D32A210027B4A6341CB1A5E0DE3E8CC8D78F877B616B44C25A1DBF6552CCA8BE862120C70861C270FA44C5BOFM" TargetMode="External"/><Relationship Id="rId69" Type="http://schemas.openxmlformats.org/officeDocument/2006/relationships/hyperlink" Target="consultantplus://offline/ref=0D32A210027B4A6341CB1A5E0DE3E8CC8D78F877B616B44C25A1DBF6552CCA8BE862120C70861C270FA44C5BO3M" TargetMode="External"/><Relationship Id="rId77" Type="http://schemas.openxmlformats.org/officeDocument/2006/relationships/hyperlink" Target="consultantplus://offline/ref=0D32A210027B4A6341CB1A5E0DE3E8CC8D78F877B616B44C25A1DBF6552CCA8BE862120C70861C270FA44D5BO2M" TargetMode="External"/><Relationship Id="rId100" Type="http://schemas.openxmlformats.org/officeDocument/2006/relationships/hyperlink" Target="consultantplus://offline/ref=0D32A210027B4A6341CB04531B8FB6C08F7AAF73B911B71870FE80AB0225C0DCAF2D4B4E348B1C2450O8M" TargetMode="External"/><Relationship Id="rId105" Type="http://schemas.openxmlformats.org/officeDocument/2006/relationships/hyperlink" Target="consultantplus://offline/ref=0D32A210027B4A6341CB04531B8FB6C08F7AAF73B911B71870FE80AB0225C0DCAF2D4B4E348B1C2650OCM" TargetMode="External"/><Relationship Id="rId113" Type="http://schemas.openxmlformats.org/officeDocument/2006/relationships/hyperlink" Target="consultantplus://offline/ref=0D32A210027B4A6341CB1A5E0DE3E8CC8D78F877B815BD4C2AA1DBF6552CCA8BE862120C70861C270FA44D5BOFM" TargetMode="External"/><Relationship Id="rId118" Type="http://schemas.openxmlformats.org/officeDocument/2006/relationships/hyperlink" Target="consultantplus://offline/ref=0D32A210027B4A6341CB1A5E0DE3E8CC8D78F877BB1FBA462CA1DBF6552CCA8BE862120C70861C270FA6405BO8M" TargetMode="External"/><Relationship Id="rId126" Type="http://schemas.openxmlformats.org/officeDocument/2006/relationships/hyperlink" Target="consultantplus://offline/ref=0D32A210027B4A6341CB1A5E0DE3E8CC8D78F877B616B44C25A1DBF6552CCA8BE862120C70861C270FA5475BO2M" TargetMode="External"/><Relationship Id="rId8" Type="http://schemas.openxmlformats.org/officeDocument/2006/relationships/hyperlink" Target="consultantplus://offline/ref=0D32A210027B4A6341CB1A5E0DE3E8CC8D78F877B815BD4C2AA1DBF6552CCA8BE862120C70861C270FA44C5BOFM" TargetMode="External"/><Relationship Id="rId51" Type="http://schemas.openxmlformats.org/officeDocument/2006/relationships/hyperlink" Target="consultantplus://offline/ref=0D32A210027B4A6341CB1A5E0DE3E8CC8D78F877B616B44C25A1DBF6552CCA8BE862120C70861C270FA4425BO2M" TargetMode="External"/><Relationship Id="rId72" Type="http://schemas.openxmlformats.org/officeDocument/2006/relationships/hyperlink" Target="consultantplus://offline/ref=0D32A210027B4A6341CB1A5E0DE3E8CC8D78F877B616B44C25A1DBF6552CCA8BE862120C70861C270FA44D5BOEM" TargetMode="External"/><Relationship Id="rId80" Type="http://schemas.openxmlformats.org/officeDocument/2006/relationships/hyperlink" Target="consultantplus://offline/ref=0D32A210027B4A6341CB1A5E0DE3E8CC8D78F877B616B44C25A1DBF6552CCA8BE862120C70861C270FA5445BO8M" TargetMode="External"/><Relationship Id="rId85" Type="http://schemas.openxmlformats.org/officeDocument/2006/relationships/hyperlink" Target="consultantplus://offline/ref=0D32A210027B4A6341CB1A5E0DE3E8CC8D78F877B614B84A2FA1DBF6552CCA8B5EO8M" TargetMode="External"/><Relationship Id="rId93" Type="http://schemas.openxmlformats.org/officeDocument/2006/relationships/hyperlink" Target="consultantplus://offline/ref=0D32A210027B4A6341CB04531B8FB6C08C71A77CB91FB71870FE80AB0252O5M" TargetMode="External"/><Relationship Id="rId98" Type="http://schemas.openxmlformats.org/officeDocument/2006/relationships/hyperlink" Target="consultantplus://offline/ref=0D32A210027B4A6341CB04531B8FB6C08F7AAF73B911B71870FE80AB0252O5M" TargetMode="External"/><Relationship Id="rId121" Type="http://schemas.openxmlformats.org/officeDocument/2006/relationships/hyperlink" Target="consultantplus://offline/ref=0D32A210027B4A6341CB1A5E0DE3E8CC8D78F877B815BD4C2AA1DBF6552CCA8BE862120C70861C270FA44D5BO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32A210027B4A6341CB1A5E0DE3E8CC8D78F877B616B44C25A1DBF6552CCA8BE862120C70861C270FA4455BO9M" TargetMode="External"/><Relationship Id="rId17" Type="http://schemas.openxmlformats.org/officeDocument/2006/relationships/hyperlink" Target="consultantplus://offline/ref=0D32A210027B4A6341CB04531B8FB6C08C72A173BE1FB71870FE80AB0252O5M" TargetMode="External"/><Relationship Id="rId25" Type="http://schemas.openxmlformats.org/officeDocument/2006/relationships/hyperlink" Target="consultantplus://offline/ref=0D32A210027B4A6341CB1A5E0DE3E8CC8D78F877B616B44C25A1DBF6552CCA8BE862120C70861C270FA4465BOCM" TargetMode="External"/><Relationship Id="rId33" Type="http://schemas.openxmlformats.org/officeDocument/2006/relationships/hyperlink" Target="consultantplus://offline/ref=0D32A210027B4A6341CB1A5E0DE3E8CC8D78F877B616B44C25A1DBF6552CCA8BE862120C70861C270FA4415BOAM" TargetMode="External"/><Relationship Id="rId38" Type="http://schemas.openxmlformats.org/officeDocument/2006/relationships/hyperlink" Target="consultantplus://offline/ref=0D32A210027B4A6341CB1A5E0DE3E8CC8D78F877B815BD4C2AA1DBF6552CCA8BE862120C70861C270FA44C5BO2M" TargetMode="External"/><Relationship Id="rId46" Type="http://schemas.openxmlformats.org/officeDocument/2006/relationships/hyperlink" Target="consultantplus://offline/ref=0D32A210027B4A6341CB04531B8FB6C08C72AF7BBB16B71870FE80AB0252O5M" TargetMode="External"/><Relationship Id="rId59" Type="http://schemas.openxmlformats.org/officeDocument/2006/relationships/hyperlink" Target="consultantplus://offline/ref=0D32A210027B4A6341CB1A5E0DE3E8CC8D78F877B616B44C25A1DBF6552CCA8BE862120C70861C270FA4435BO2M" TargetMode="External"/><Relationship Id="rId67" Type="http://schemas.openxmlformats.org/officeDocument/2006/relationships/hyperlink" Target="consultantplus://offline/ref=0D32A210027B4A6341CB1A5E0DE3E8CC8D78F877B616B44C25A1DBF6552CCA8BE862120C70861C270FA44C5BO2M" TargetMode="External"/><Relationship Id="rId103" Type="http://schemas.openxmlformats.org/officeDocument/2006/relationships/hyperlink" Target="consultantplus://offline/ref=0D32A210027B4A6341CB04531B8FB6C08F7AAF73B911B71870FE80AB0225C0DCAF2D4B4E348B1C2450O8M" TargetMode="External"/><Relationship Id="rId108" Type="http://schemas.openxmlformats.org/officeDocument/2006/relationships/hyperlink" Target="consultantplus://offline/ref=0D32A210027B4A6341CB1A5E0DE3E8CC8D78F877B616B44C25A1DBF6552CCA8BE862120C70861C270FA5465BOFM" TargetMode="External"/><Relationship Id="rId116" Type="http://schemas.openxmlformats.org/officeDocument/2006/relationships/hyperlink" Target="consultantplus://offline/ref=0D32A210027B4A6341CB1A5E0DE3E8CC8D78F877B616B44C25A1DBF6552CCA8BE862120C70861C270FA5475BOBM" TargetMode="External"/><Relationship Id="rId124" Type="http://schemas.openxmlformats.org/officeDocument/2006/relationships/hyperlink" Target="consultantplus://offline/ref=0D32A210027B4A6341CB1A5E0DE3E8CC8D78F877B815BD4C2AA1DBF6552CCA8BE862120C70861C270FA44D5BO2M" TargetMode="External"/><Relationship Id="rId129" Type="http://schemas.openxmlformats.org/officeDocument/2006/relationships/hyperlink" Target="consultantplus://offline/ref=0D32A210027B4A6341CB1A5E0DE3E8CC8D78F877B610B84A29A1DBF6552CCA8B5EO8M" TargetMode="External"/><Relationship Id="rId20" Type="http://schemas.openxmlformats.org/officeDocument/2006/relationships/hyperlink" Target="consultantplus://offline/ref=0D32A210027B4A6341CB04531B8FB6C08C72A67ABA12B71870FE80AB0252O5M" TargetMode="External"/><Relationship Id="rId41" Type="http://schemas.openxmlformats.org/officeDocument/2006/relationships/hyperlink" Target="consultantplus://offline/ref=0D32A210027B4A6341CB1A5E0DE3E8CC8D78F877B616B44C25A1DBF6552CCA8BE862120C70861C270FA4415BODM" TargetMode="External"/><Relationship Id="rId54" Type="http://schemas.openxmlformats.org/officeDocument/2006/relationships/hyperlink" Target="consultantplus://offline/ref=0D32A210027B4A6341CB1A5E0DE3E8CC8D78F877B616B44C25A1DBF6552CCA8BE862120C70861C270FA4435BO8M" TargetMode="External"/><Relationship Id="rId62" Type="http://schemas.openxmlformats.org/officeDocument/2006/relationships/hyperlink" Target="consultantplus://offline/ref=0D32A210027B4A6341CB1A5E0DE3E8CC8D78F877B616B44C25A1DBF6552CCA8BE862120C70861C270FA44C5BOBM" TargetMode="External"/><Relationship Id="rId70" Type="http://schemas.openxmlformats.org/officeDocument/2006/relationships/hyperlink" Target="consultantplus://offline/ref=0D32A210027B4A6341CB1A5E0DE3E8CC8D78F877B616B44C25A1DBF6552CCA8BE862120C70861C270FA44D5BOAM" TargetMode="External"/><Relationship Id="rId75" Type="http://schemas.openxmlformats.org/officeDocument/2006/relationships/hyperlink" Target="consultantplus://offline/ref=0D32A210027B4A6341CB1A5E0DE3E8CC8D78F877BB1FBA462CA1DBF6552CCA8BE862120C70861C270FA6405BOAM" TargetMode="External"/><Relationship Id="rId83" Type="http://schemas.openxmlformats.org/officeDocument/2006/relationships/hyperlink" Target="consultantplus://offline/ref=0D32A210027B4A6341CB04531B8FB6C08C71A778B71EB71870FE80AB0252O5M" TargetMode="External"/><Relationship Id="rId88" Type="http://schemas.openxmlformats.org/officeDocument/2006/relationships/hyperlink" Target="consultantplus://offline/ref=0D32A210027B4A6341CB04531B8FB6C08C72A173BE1FB71870FE80AB0252O5M" TargetMode="External"/><Relationship Id="rId91" Type="http://schemas.openxmlformats.org/officeDocument/2006/relationships/hyperlink" Target="consultantplus://offline/ref=0D32A210027B4A6341CB1A5E0DE3E8CC8D78F877B616B44C25A1DBF6552CCA8BE862120C70861C270FA5455BOAM" TargetMode="External"/><Relationship Id="rId96" Type="http://schemas.openxmlformats.org/officeDocument/2006/relationships/hyperlink" Target="consultantplus://offline/ref=0D32A210027B4A6341CB04531B8FB6C08F7AAF73B911B71870FE80AB0225C0DCAF2D4B4E348B1C2350OFM" TargetMode="External"/><Relationship Id="rId111" Type="http://schemas.openxmlformats.org/officeDocument/2006/relationships/hyperlink" Target="consultantplus://offline/ref=0D32A210027B4A6341CB1A5E0DE3E8CC8D78F877B815BD4C2AA1DBF6552CCA8BE862120C70861C270FA44D5BO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2A210027B4A6341CB1A5E0DE3E8CC8D78F877BB12B94729A1DBF6552CCA8BE862120C70861C270FA0455BOEM" TargetMode="External"/><Relationship Id="rId15" Type="http://schemas.openxmlformats.org/officeDocument/2006/relationships/hyperlink" Target="consultantplus://offline/ref=0D32A210027B4A6341CB04531B8FB6C08C7BA17FB541E01A21AB8E5AOEM" TargetMode="External"/><Relationship Id="rId23" Type="http://schemas.openxmlformats.org/officeDocument/2006/relationships/hyperlink" Target="consultantplus://offline/ref=0D32A210027B4A6341CB1A5E0DE3E8CC8D78F877B616B44C25A1DBF6552CCA8BE862120C70861C270FA4455BO3M" TargetMode="External"/><Relationship Id="rId28" Type="http://schemas.openxmlformats.org/officeDocument/2006/relationships/hyperlink" Target="consultantplus://offline/ref=0D32A210027B4A6341CB1A5E0DE3E8CC8D78F877B616B44C25A1DBF6552CCA8BE862120C70861C270FA4475BO2M" TargetMode="External"/><Relationship Id="rId36" Type="http://schemas.openxmlformats.org/officeDocument/2006/relationships/hyperlink" Target="consultantplus://offline/ref=0D32A210027B4A6341CB1A5E0DE3E8CC8D78F877B616B44C25A1DBF6552CCA8BE862120C70861C270FA4415BO9M" TargetMode="External"/><Relationship Id="rId49" Type="http://schemas.openxmlformats.org/officeDocument/2006/relationships/hyperlink" Target="consultantplus://offline/ref=0D32A210027B4A6341CB1A5E0DE3E8CC8D78F877B616B44C25A1DBF6552CCA8BE862120C70861C270FA4425BOEM" TargetMode="External"/><Relationship Id="rId57" Type="http://schemas.openxmlformats.org/officeDocument/2006/relationships/hyperlink" Target="consultantplus://offline/ref=0D32A210027B4A6341CB1A5E0DE3E8CC8D78F877B616B44C25A1DBF6552CCA8BE862120C70861C270FA4435BODM" TargetMode="External"/><Relationship Id="rId106" Type="http://schemas.openxmlformats.org/officeDocument/2006/relationships/hyperlink" Target="consultantplus://offline/ref=0D32A210027B4A6341CB04531B8FB6C08F7AAF73B911B71870FE80AB0225C0DCAF2D4B4E348B1C2650O6M" TargetMode="External"/><Relationship Id="rId114" Type="http://schemas.openxmlformats.org/officeDocument/2006/relationships/hyperlink" Target="consultantplus://offline/ref=0D32A210027B4A6341CB1A5E0DE3E8CC8D78F877B815BD4C2AA1DBF6552CCA8BE862120C70861C270FA44D5BOCM" TargetMode="External"/><Relationship Id="rId119" Type="http://schemas.openxmlformats.org/officeDocument/2006/relationships/hyperlink" Target="consultantplus://offline/ref=0D32A210027B4A6341CB04531B8FB6C08C72A67ABA12B71870FE80AB0252O5M" TargetMode="External"/><Relationship Id="rId127" Type="http://schemas.openxmlformats.org/officeDocument/2006/relationships/hyperlink" Target="consultantplus://offline/ref=0D32A210027B4A6341CB1A5E0DE3E8CC8D78F877B616B44C25A1DBF6552CCA8BE862120C70861C270FA5475BO3M" TargetMode="External"/><Relationship Id="rId10" Type="http://schemas.openxmlformats.org/officeDocument/2006/relationships/hyperlink" Target="consultantplus://offline/ref=0D32A210027B4A6341CB1A5E0DE3E8CC8D78F877B616B44C25A1DBF6552CCA8BE862120C70861C270FA4445BO3M" TargetMode="External"/><Relationship Id="rId31" Type="http://schemas.openxmlformats.org/officeDocument/2006/relationships/hyperlink" Target="consultantplus://offline/ref=0D32A210027B4A6341CB1A5E0DE3E8CC8D78F877B616B44C25A1DBF6552CCA8BE862120C70861C270FA4405BODM" TargetMode="External"/><Relationship Id="rId44" Type="http://schemas.openxmlformats.org/officeDocument/2006/relationships/hyperlink" Target="consultantplus://offline/ref=0D32A210027B4A6341CB1A5E0DE3E8CC8D78F877B616B5472AA1DBF6552CCA8B5EO8M" TargetMode="External"/><Relationship Id="rId52" Type="http://schemas.openxmlformats.org/officeDocument/2006/relationships/hyperlink" Target="consultantplus://offline/ref=0D32A210027B4A6341CB1A5E0DE3E8CC8D78F877B616B44C25A1DBF6552CCA8BE862120C70861C270FA4425BO3M" TargetMode="External"/><Relationship Id="rId60" Type="http://schemas.openxmlformats.org/officeDocument/2006/relationships/hyperlink" Target="consultantplus://offline/ref=0D32A210027B4A6341CB1A5E0DE3E8CC8D78F877B616B44C25A1DBF6552CCA8BE862120C70861C270FA44C5BOAM" TargetMode="External"/><Relationship Id="rId65" Type="http://schemas.openxmlformats.org/officeDocument/2006/relationships/hyperlink" Target="consultantplus://offline/ref=0D32A210027B4A6341CB1A5E0DE3E8CC8D78F877B616B44C25A1DBF6552CCA8BE862120C70861C270FA44C5BOFM" TargetMode="External"/><Relationship Id="rId73" Type="http://schemas.openxmlformats.org/officeDocument/2006/relationships/hyperlink" Target="consultantplus://offline/ref=0D32A210027B4A6341CB1A5E0DE3E8CC8D78F877B616B44C25A1DBF6552CCA8BE862120C70861C270FA44D5BOEM" TargetMode="External"/><Relationship Id="rId78" Type="http://schemas.openxmlformats.org/officeDocument/2006/relationships/hyperlink" Target="consultantplus://offline/ref=0D32A210027B4A6341CB1A5E0DE3E8CC8D78F877B616B44C25A1DBF6552CCA8BE862120C70861C270FA5445BOAM" TargetMode="External"/><Relationship Id="rId81" Type="http://schemas.openxmlformats.org/officeDocument/2006/relationships/hyperlink" Target="consultantplus://offline/ref=0D32A210027B4A6341CB1A5E0DE3E8CC8D78F877B616B44C25A1DBF6552CCA8BE862120C70861C270FA5445BO9M" TargetMode="External"/><Relationship Id="rId86" Type="http://schemas.openxmlformats.org/officeDocument/2006/relationships/hyperlink" Target="consultantplus://offline/ref=0D32A210027B4A6341CB1A5E0DE3E8CC8D78F877B616B44C25A1DBF6552CCA8BE862120C70861C270FA5445BOCM" TargetMode="External"/><Relationship Id="rId94" Type="http://schemas.openxmlformats.org/officeDocument/2006/relationships/hyperlink" Target="consultantplus://offline/ref=0D32A210027B4A6341CB04531B8FB6C08F7AAF73B911B71870FE80AB0225C0DCAF2D4B4E348B1C2450OEM" TargetMode="External"/><Relationship Id="rId99" Type="http://schemas.openxmlformats.org/officeDocument/2006/relationships/hyperlink" Target="consultantplus://offline/ref=0D32A210027B4A6341CB04531B8FB6C08F7AAF73B911B71870FE80AB0225C0DCAF2D4B4E348B1C2450OEM" TargetMode="External"/><Relationship Id="rId101" Type="http://schemas.openxmlformats.org/officeDocument/2006/relationships/hyperlink" Target="consultantplus://offline/ref=0D32A210027B4A6341CB04531B8FB6C08F7AAF73B911B71870FE80AB0225C0DCAF2D4B4E348B1C2350OFM" TargetMode="External"/><Relationship Id="rId122" Type="http://schemas.openxmlformats.org/officeDocument/2006/relationships/hyperlink" Target="consultantplus://offline/ref=0D32A210027B4A6341CB1A5E0DE3E8CC8D78F877B616B44C25A1DBF6552CCA8BE862120C70861C270FA5475BOEM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32A210027B4A6341CB1A5E0DE3E8CC8D78F877B616B44C25A1DBF6552CCA8BE862120C70861C270FA4445BO2M" TargetMode="External"/><Relationship Id="rId13" Type="http://schemas.openxmlformats.org/officeDocument/2006/relationships/hyperlink" Target="consultantplus://offline/ref=0D32A210027B4A6341CB04531B8FB6C08F7AAF73B911B71870FE80AB0252O5M" TargetMode="External"/><Relationship Id="rId18" Type="http://schemas.openxmlformats.org/officeDocument/2006/relationships/hyperlink" Target="consultantplus://offline/ref=0D32A210027B4A6341CB04531B8FB6C08C71A772BE15B71870FE80AB0252O5M" TargetMode="External"/><Relationship Id="rId39" Type="http://schemas.openxmlformats.org/officeDocument/2006/relationships/hyperlink" Target="consultantplus://offline/ref=0D32A210027B4A6341CB1A5E0DE3E8CC8D78F877B815BD4C2AA1DBF6552CCA8BE862120C70861C270FA44D5BOBM" TargetMode="External"/><Relationship Id="rId109" Type="http://schemas.openxmlformats.org/officeDocument/2006/relationships/hyperlink" Target="consultantplus://offline/ref=0D32A210027B4A6341CB1A5E0DE3E8CC8D78F877B616B44C25A1DBF6552CCA8BE862120C70861C270FA5465BO3M" TargetMode="External"/><Relationship Id="rId34" Type="http://schemas.openxmlformats.org/officeDocument/2006/relationships/hyperlink" Target="consultantplus://offline/ref=0D32A210027B4A6341CB1A5E0DE3E8CC8D78F877B616B44C25A1DBF6552CCA8BE862120C70861C270FA4415BOBM" TargetMode="External"/><Relationship Id="rId50" Type="http://schemas.openxmlformats.org/officeDocument/2006/relationships/hyperlink" Target="consultantplus://offline/ref=0D32A210027B4A6341CB1A5E0DE3E8CC8D78F877B616B44C25A1DBF6552CCA8BE862120C70861C270FA4425BOFM" TargetMode="External"/><Relationship Id="rId55" Type="http://schemas.openxmlformats.org/officeDocument/2006/relationships/hyperlink" Target="consultantplus://offline/ref=0D32A210027B4A6341CB1A5E0DE3E8CC8D78F877B616B44C25A1DBF6552CCA8BE862120C70861C270FA4435BOEM" TargetMode="External"/><Relationship Id="rId76" Type="http://schemas.openxmlformats.org/officeDocument/2006/relationships/hyperlink" Target="consultantplus://offline/ref=0D32A210027B4A6341CB1A5E0DE3E8CC8D78F877B616B44C25A1DBF6552CCA8BE862120C70861C270FA44D5BODM" TargetMode="External"/><Relationship Id="rId97" Type="http://schemas.openxmlformats.org/officeDocument/2006/relationships/hyperlink" Target="consultantplus://offline/ref=0D32A210027B4A6341CB1A5E0DE3E8CC8D78F877B616B44C25A1DBF6552CCA8BE862120C70861C270FA5455BO3M" TargetMode="External"/><Relationship Id="rId104" Type="http://schemas.openxmlformats.org/officeDocument/2006/relationships/hyperlink" Target="consultantplus://offline/ref=0D32A210027B4A6341CB04531B8FB6C08F7AAF73B911B71870FE80AB0225C0DCAF2D4B4E348B1C2350OFM" TargetMode="External"/><Relationship Id="rId120" Type="http://schemas.openxmlformats.org/officeDocument/2006/relationships/hyperlink" Target="consultantplus://offline/ref=0D32A210027B4A6341CB1A5E0DE3E8CC8D78F877B610BE462EA1DBF6552CCA8B5EO8M" TargetMode="External"/><Relationship Id="rId125" Type="http://schemas.openxmlformats.org/officeDocument/2006/relationships/hyperlink" Target="consultantplus://offline/ref=0D32A210027B4A6341CB1A5E0DE3E8CC8D78F877B616B44C25A1DBF6552CCA8BE862120C70861C270FA5475BODM" TargetMode="External"/><Relationship Id="rId7" Type="http://schemas.openxmlformats.org/officeDocument/2006/relationships/hyperlink" Target="consultantplus://offline/ref=0D32A210027B4A6341CB1A5E0DE3E8CC8D78F877BB1FBA462CA1DBF6552CCA8BE862120C70861C270FA6475BO8M" TargetMode="External"/><Relationship Id="rId71" Type="http://schemas.openxmlformats.org/officeDocument/2006/relationships/hyperlink" Target="consultantplus://offline/ref=0D32A210027B4A6341CB1A5E0DE3E8CC8D78F877B616B44C25A1DBF6552CCA8BE862120C70861C270FA44D5BO8M" TargetMode="External"/><Relationship Id="rId92" Type="http://schemas.openxmlformats.org/officeDocument/2006/relationships/hyperlink" Target="consultantplus://offline/ref=0D32A210027B4A6341CB04531B8FB6C08F7AAF73B911B71870FE80AB0252O5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D32A210027B4A6341CB1A5E0DE3E8CC8D78F877B616B44C25A1DBF6552CCA8BE862120C70861C270FA4405BOFM" TargetMode="External"/><Relationship Id="rId24" Type="http://schemas.openxmlformats.org/officeDocument/2006/relationships/hyperlink" Target="consultantplus://offline/ref=0D32A210027B4A6341CB1A5E0DE3E8CC8D78F877B616B44C25A1DBF6552CCA8BE862120C70861C270FA4465BO9M" TargetMode="External"/><Relationship Id="rId40" Type="http://schemas.openxmlformats.org/officeDocument/2006/relationships/hyperlink" Target="consultantplus://offline/ref=0D32A210027B4A6341CB1A5E0DE3E8CC8D78F877B616B44C25A1DBF6552CCA8BE862120C70861C270FA4415BOFM" TargetMode="External"/><Relationship Id="rId45" Type="http://schemas.openxmlformats.org/officeDocument/2006/relationships/hyperlink" Target="consultantplus://offline/ref=0D32A210027B4A6341CB1A5E0DE3E8CC8D78F877B616B44C25A1DBF6552CCA8BE862120C70861C270FA4425BOBM" TargetMode="External"/><Relationship Id="rId66" Type="http://schemas.openxmlformats.org/officeDocument/2006/relationships/hyperlink" Target="consultantplus://offline/ref=0D32A210027B4A6341CB1A5E0DE3E8CC8D78F877B616B44C25A1DBF6552CCA8BE862120C70861C270FA44C5BOCM" TargetMode="External"/><Relationship Id="rId87" Type="http://schemas.openxmlformats.org/officeDocument/2006/relationships/hyperlink" Target="consultantplus://offline/ref=0D32A210027B4A6341CB1A5E0DE3E8CC8D78F877B616B44C25A1DBF6552CCA8BE862120C70861C270FA5445BO2M" TargetMode="External"/><Relationship Id="rId110" Type="http://schemas.openxmlformats.org/officeDocument/2006/relationships/hyperlink" Target="consultantplus://offline/ref=0D32A210027B4A6341CB1A5E0DE3E8CC8D78F877BB12B94729A1DBF6552CCA8BE862120C70861C270FA0465BOAM" TargetMode="External"/><Relationship Id="rId115" Type="http://schemas.openxmlformats.org/officeDocument/2006/relationships/hyperlink" Target="consultantplus://offline/ref=0D32A210027B4A6341CB1A5E0DE3E8CC8D78F877BB12B94729A1DBF6552CCA8BE862120C70861C270FA0465BOBM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0D32A210027B4A6341CB1A5E0DE3E8CC8D78F877BB12B94729A1DBF6552CCA8BE862120C70861C270FA0455BOFM" TargetMode="External"/><Relationship Id="rId82" Type="http://schemas.openxmlformats.org/officeDocument/2006/relationships/hyperlink" Target="consultantplus://offline/ref=0D32A210027B4A6341CB1A5E0DE3E8CC8D78F877B616B44C25A1DBF6552CCA8BE862120C70861C270FA5445B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8538</Words>
  <Characters>48671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zhuravlevk</dc:creator>
  <cp:keywords/>
  <dc:description/>
  <cp:lastModifiedBy>zhuravlevk</cp:lastModifiedBy>
  <cp:revision>1</cp:revision>
  <dcterms:created xsi:type="dcterms:W3CDTF">2017-08-24T12:14:00Z</dcterms:created>
  <dcterms:modified xsi:type="dcterms:W3CDTF">2017-08-24T12:15:00Z</dcterms:modified>
</cp:coreProperties>
</file>